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C564" w14:textId="77777777" w:rsidR="00D9180F" w:rsidRPr="00E50136" w:rsidRDefault="00D9180F" w:rsidP="00D9180F">
      <w:pPr>
        <w:pStyle w:val="Naslov1"/>
        <w:shd w:val="clear" w:color="auto" w:fill="C5E0B3"/>
        <w:spacing w:before="120" w:after="120" w:line="240" w:lineRule="auto"/>
        <w:rPr>
          <w:rFonts w:ascii="Calibri" w:hAnsi="Calibri" w:cs="Calibri"/>
          <w:b/>
          <w:color w:val="auto"/>
          <w:sz w:val="24"/>
          <w:szCs w:val="24"/>
        </w:rPr>
      </w:pPr>
      <w:r w:rsidRPr="00E50136">
        <w:rPr>
          <w:rFonts w:ascii="Calibri" w:hAnsi="Calibri" w:cs="Calibri"/>
          <w:b/>
          <w:color w:val="auto"/>
          <w:sz w:val="24"/>
          <w:szCs w:val="24"/>
        </w:rPr>
        <w:t>Učni scenarij za medpredmetno poučevanje z inovativno metodo poučevanja z IKT</w:t>
      </w:r>
    </w:p>
    <w:p w14:paraId="10B153B0" w14:textId="77777777" w:rsidR="00D9180F" w:rsidRPr="00E50136" w:rsidRDefault="00D9180F" w:rsidP="00D9180F">
      <w:pPr>
        <w:spacing w:before="120" w:after="120" w:line="240" w:lineRule="auto"/>
        <w:rPr>
          <w:rFonts w:ascii="Calibri" w:hAnsi="Calibri" w:cs="Calibri"/>
          <w:szCs w:val="22"/>
        </w:rPr>
      </w:pPr>
      <w:r w:rsidRPr="00E50136">
        <w:rPr>
          <w:rFonts w:ascii="Calibri" w:hAnsi="Calibri" w:cs="Calibri"/>
          <w:szCs w:val="22"/>
        </w:rPr>
        <w:t>Šola:</w:t>
      </w:r>
      <w:r>
        <w:rPr>
          <w:rFonts w:ascii="Calibri" w:hAnsi="Calibri" w:cs="Calibri"/>
          <w:szCs w:val="22"/>
        </w:rPr>
        <w:t xml:space="preserve"> ŠC SG - Gimnazija</w:t>
      </w:r>
    </w:p>
    <w:p w14:paraId="7DE44FEA" w14:textId="77777777" w:rsidR="00D9180F" w:rsidRPr="00E50136" w:rsidRDefault="00D9180F" w:rsidP="00D9180F">
      <w:pPr>
        <w:spacing w:before="120" w:after="120" w:line="240" w:lineRule="auto"/>
        <w:rPr>
          <w:rFonts w:ascii="Calibri" w:hAnsi="Calibri" w:cs="Calibri"/>
          <w:szCs w:val="22"/>
        </w:rPr>
      </w:pPr>
      <w:r w:rsidRPr="00E50136">
        <w:rPr>
          <w:rFonts w:ascii="Calibri" w:hAnsi="Calibri" w:cs="Calibri"/>
          <w:szCs w:val="22"/>
        </w:rPr>
        <w:t>Oddelek:</w:t>
      </w:r>
      <w:r>
        <w:rPr>
          <w:rFonts w:ascii="Calibri" w:hAnsi="Calibri" w:cs="Calibri"/>
          <w:szCs w:val="22"/>
        </w:rPr>
        <w:t xml:space="preserve"> ITS - NARAVOSLOVJE (3. letniki)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2879"/>
        <w:gridCol w:w="1154"/>
        <w:gridCol w:w="3193"/>
      </w:tblGrid>
      <w:tr w:rsidR="00D9180F" w:rsidRPr="00E50136" w14:paraId="5089337D" w14:textId="77777777" w:rsidTr="00470F5C">
        <w:tc>
          <w:tcPr>
            <w:tcW w:w="1880" w:type="dxa"/>
          </w:tcPr>
          <w:p w14:paraId="3ADAC110" w14:textId="77777777" w:rsidR="00D9180F" w:rsidRPr="00E50136" w:rsidRDefault="00D9180F" w:rsidP="00470F5C">
            <w:pPr>
              <w:spacing w:before="120" w:after="120"/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Ime in priimek učitelja</w:t>
            </w:r>
          </w:p>
        </w:tc>
        <w:tc>
          <w:tcPr>
            <w:tcW w:w="2965" w:type="dxa"/>
          </w:tcPr>
          <w:p w14:paraId="752D62CB" w14:textId="77777777" w:rsidR="00D9180F" w:rsidRPr="00E50136" w:rsidRDefault="00D9180F" w:rsidP="00470F5C">
            <w:pPr>
              <w:spacing w:before="120" w:after="12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Miha Šajbler</w:t>
            </w:r>
          </w:p>
        </w:tc>
        <w:tc>
          <w:tcPr>
            <w:tcW w:w="1161" w:type="dxa"/>
          </w:tcPr>
          <w:p w14:paraId="6933F9BC" w14:textId="77777777" w:rsidR="00D9180F" w:rsidRPr="00E50136" w:rsidRDefault="00D9180F" w:rsidP="00470F5C">
            <w:pPr>
              <w:spacing w:before="120" w:after="120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Predmet 1</w:t>
            </w:r>
          </w:p>
        </w:tc>
        <w:tc>
          <w:tcPr>
            <w:tcW w:w="3282" w:type="dxa"/>
          </w:tcPr>
          <w:p w14:paraId="0A008208" w14:textId="77777777" w:rsidR="00D9180F" w:rsidRPr="00E50136" w:rsidRDefault="00D9180F" w:rsidP="00470F5C">
            <w:pPr>
              <w:spacing w:before="120" w:after="12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Fizika</w:t>
            </w:r>
          </w:p>
        </w:tc>
      </w:tr>
      <w:tr w:rsidR="00D9180F" w:rsidRPr="00E50136" w14:paraId="228F8CE0" w14:textId="77777777" w:rsidTr="00470F5C">
        <w:tc>
          <w:tcPr>
            <w:tcW w:w="1880" w:type="dxa"/>
          </w:tcPr>
          <w:p w14:paraId="3A89204C" w14:textId="77777777" w:rsidR="00D9180F" w:rsidRPr="00E50136" w:rsidRDefault="00D9180F" w:rsidP="00470F5C">
            <w:pPr>
              <w:spacing w:before="120" w:after="120"/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Ime in priimek učitelja</w:t>
            </w:r>
          </w:p>
        </w:tc>
        <w:tc>
          <w:tcPr>
            <w:tcW w:w="2965" w:type="dxa"/>
          </w:tcPr>
          <w:p w14:paraId="39A8CDF0" w14:textId="77777777" w:rsidR="00D9180F" w:rsidRPr="00E50136" w:rsidRDefault="00D9180F" w:rsidP="00470F5C">
            <w:pPr>
              <w:spacing w:before="120" w:after="12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Vojko Šuštaršič</w:t>
            </w:r>
          </w:p>
        </w:tc>
        <w:tc>
          <w:tcPr>
            <w:tcW w:w="1161" w:type="dxa"/>
          </w:tcPr>
          <w:p w14:paraId="1BF15139" w14:textId="77777777" w:rsidR="00D9180F" w:rsidRPr="00E50136" w:rsidRDefault="00D9180F" w:rsidP="00470F5C">
            <w:pPr>
              <w:spacing w:before="120" w:after="120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Predmet 2</w:t>
            </w:r>
          </w:p>
        </w:tc>
        <w:tc>
          <w:tcPr>
            <w:tcW w:w="3282" w:type="dxa"/>
          </w:tcPr>
          <w:p w14:paraId="13C5B3CD" w14:textId="77777777" w:rsidR="00D9180F" w:rsidRPr="00E50136" w:rsidRDefault="00D9180F" w:rsidP="00470F5C">
            <w:pPr>
              <w:spacing w:before="120" w:after="12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Informatika</w:t>
            </w:r>
          </w:p>
        </w:tc>
      </w:tr>
    </w:tbl>
    <w:p w14:paraId="781C3933" w14:textId="77777777" w:rsidR="00D9180F" w:rsidRPr="00E50136" w:rsidRDefault="00D9180F" w:rsidP="00D9180F">
      <w:pPr>
        <w:rPr>
          <w:rFonts w:ascii="Calibri" w:hAnsi="Calibri" w:cs="Calibri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2905"/>
        <w:gridCol w:w="2905"/>
      </w:tblGrid>
      <w:tr w:rsidR="00D9180F" w:rsidRPr="00E50136" w14:paraId="513D8B5C" w14:textId="77777777" w:rsidTr="00470F5C">
        <w:trPr>
          <w:trHeight w:val="432"/>
        </w:trPr>
        <w:tc>
          <w:tcPr>
            <w:tcW w:w="3130" w:type="dxa"/>
          </w:tcPr>
          <w:p w14:paraId="6DCB52D5" w14:textId="77777777" w:rsidR="00D9180F" w:rsidRPr="00E50136" w:rsidRDefault="00D9180F" w:rsidP="00470F5C">
            <w:pPr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2905" w:type="dxa"/>
          </w:tcPr>
          <w:p w14:paraId="2C35B894" w14:textId="77777777" w:rsidR="00D9180F" w:rsidRPr="00E50136" w:rsidRDefault="00D9180F" w:rsidP="00470F5C">
            <w:pPr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E50136">
              <w:rPr>
                <w:rFonts w:ascii="Calibri" w:hAnsi="Calibri" w:cs="Calibri"/>
                <w:b/>
                <w:bCs/>
                <w:szCs w:val="22"/>
              </w:rPr>
              <w:t>Predmet 1:</w:t>
            </w:r>
          </w:p>
        </w:tc>
        <w:tc>
          <w:tcPr>
            <w:tcW w:w="2905" w:type="dxa"/>
          </w:tcPr>
          <w:p w14:paraId="23F6E1B4" w14:textId="77777777" w:rsidR="00D9180F" w:rsidRPr="00E50136" w:rsidRDefault="00D9180F" w:rsidP="00470F5C">
            <w:pPr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E50136">
              <w:rPr>
                <w:rFonts w:ascii="Calibri" w:hAnsi="Calibri" w:cs="Calibri"/>
                <w:b/>
                <w:bCs/>
                <w:szCs w:val="22"/>
              </w:rPr>
              <w:t>Predmet 2:</w:t>
            </w:r>
          </w:p>
        </w:tc>
      </w:tr>
      <w:tr w:rsidR="00D9180F" w:rsidRPr="00E50136" w14:paraId="36A81CE2" w14:textId="77777777" w:rsidTr="00470F5C">
        <w:trPr>
          <w:trHeight w:val="445"/>
        </w:trPr>
        <w:tc>
          <w:tcPr>
            <w:tcW w:w="3130" w:type="dxa"/>
          </w:tcPr>
          <w:p w14:paraId="41182183" w14:textId="77777777" w:rsidR="00D9180F" w:rsidRPr="00E50136" w:rsidRDefault="00D9180F" w:rsidP="00470F5C">
            <w:pPr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Mesec in število ur</w:t>
            </w:r>
          </w:p>
        </w:tc>
        <w:tc>
          <w:tcPr>
            <w:tcW w:w="2905" w:type="dxa"/>
          </w:tcPr>
          <w:p w14:paraId="55CA774E" w14:textId="77777777" w:rsidR="00D9180F" w:rsidRPr="000C59CE" w:rsidRDefault="00D9180F" w:rsidP="00470F5C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Februar, 3 ure </w:t>
            </w:r>
          </w:p>
        </w:tc>
        <w:tc>
          <w:tcPr>
            <w:tcW w:w="2905" w:type="dxa"/>
          </w:tcPr>
          <w:p w14:paraId="534FC792" w14:textId="77777777" w:rsidR="00D9180F" w:rsidRPr="000C59CE" w:rsidRDefault="00D9180F" w:rsidP="00470F5C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Februar, 2 uri</w:t>
            </w:r>
          </w:p>
        </w:tc>
      </w:tr>
      <w:tr w:rsidR="00D9180F" w:rsidRPr="00E50136" w14:paraId="1160E8AD" w14:textId="77777777" w:rsidTr="00470F5C">
        <w:trPr>
          <w:trHeight w:val="432"/>
        </w:trPr>
        <w:tc>
          <w:tcPr>
            <w:tcW w:w="3130" w:type="dxa"/>
          </w:tcPr>
          <w:p w14:paraId="6A68D2B4" w14:textId="77777777" w:rsidR="00D9180F" w:rsidRPr="00E50136" w:rsidRDefault="00D9180F" w:rsidP="00470F5C">
            <w:pPr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Tematski sklop</w:t>
            </w:r>
          </w:p>
        </w:tc>
        <w:tc>
          <w:tcPr>
            <w:tcW w:w="2905" w:type="dxa"/>
          </w:tcPr>
          <w:p w14:paraId="526843F7" w14:textId="77777777" w:rsidR="00D9180F" w:rsidRPr="000C59CE" w:rsidRDefault="00D9180F" w:rsidP="00470F5C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Statika - »Kako trden je most«</w:t>
            </w:r>
          </w:p>
        </w:tc>
        <w:tc>
          <w:tcPr>
            <w:tcW w:w="2905" w:type="dxa"/>
          </w:tcPr>
          <w:p w14:paraId="05044F3F" w14:textId="77777777" w:rsidR="00D9180F" w:rsidRPr="000C59CE" w:rsidRDefault="00D9180F" w:rsidP="00470F5C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Simulacija gradnje mostov - »Kako trden je most«</w:t>
            </w:r>
          </w:p>
        </w:tc>
      </w:tr>
      <w:tr w:rsidR="00D9180F" w:rsidRPr="00E50136" w14:paraId="2D62CB1B" w14:textId="77777777" w:rsidTr="00470F5C">
        <w:trPr>
          <w:trHeight w:val="445"/>
        </w:trPr>
        <w:tc>
          <w:tcPr>
            <w:tcW w:w="3130" w:type="dxa"/>
          </w:tcPr>
          <w:p w14:paraId="4DCADE95" w14:textId="77777777" w:rsidR="00D9180F" w:rsidRPr="00E50136" w:rsidRDefault="00D9180F" w:rsidP="00470F5C">
            <w:pPr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Digitalna kompetenca</w:t>
            </w:r>
          </w:p>
        </w:tc>
        <w:tc>
          <w:tcPr>
            <w:tcW w:w="5810" w:type="dxa"/>
            <w:gridSpan w:val="2"/>
          </w:tcPr>
          <w:p w14:paraId="7AC9DAA2" w14:textId="77777777" w:rsidR="00D9180F" w:rsidRPr="008A0DC4" w:rsidRDefault="00D9180F" w:rsidP="00470F5C">
            <w:pPr>
              <w:jc w:val="left"/>
              <w:rPr>
                <w:rFonts w:ascii="Calibri" w:hAnsi="Calibri" w:cs="Calibri"/>
                <w:szCs w:val="22"/>
              </w:rPr>
            </w:pPr>
            <w:r w:rsidRPr="008A0DC4">
              <w:rPr>
                <w:rFonts w:ascii="Calibri" w:hAnsi="Calibri" w:cs="Calibri"/>
                <w:szCs w:val="22"/>
              </w:rPr>
              <w:t>1. Informacijska in podatkovna pismenost</w:t>
            </w:r>
          </w:p>
          <w:p w14:paraId="2CD57742" w14:textId="77777777" w:rsidR="00D9180F" w:rsidRPr="008A0DC4" w:rsidRDefault="00D9180F" w:rsidP="00D9180F">
            <w:pPr>
              <w:numPr>
                <w:ilvl w:val="0"/>
                <w:numId w:val="4"/>
              </w:numPr>
              <w:jc w:val="left"/>
              <w:rPr>
                <w:rFonts w:ascii="Calibri" w:hAnsi="Calibri" w:cs="Calibri"/>
                <w:szCs w:val="22"/>
              </w:rPr>
            </w:pPr>
            <w:r w:rsidRPr="008A0DC4">
              <w:rPr>
                <w:rFonts w:ascii="Calibri" w:hAnsi="Calibri" w:cs="Calibri"/>
                <w:szCs w:val="22"/>
              </w:rPr>
              <w:t xml:space="preserve">1.2 Vrednotenje podatkov, informacij in digitalnih vsebin </w:t>
            </w:r>
          </w:p>
          <w:p w14:paraId="144CE2F1" w14:textId="77777777" w:rsidR="00D9180F" w:rsidRPr="008A0DC4" w:rsidRDefault="00D9180F" w:rsidP="00D9180F">
            <w:pPr>
              <w:numPr>
                <w:ilvl w:val="0"/>
                <w:numId w:val="4"/>
              </w:numPr>
              <w:jc w:val="left"/>
              <w:rPr>
                <w:rFonts w:ascii="Calibri" w:hAnsi="Calibri" w:cs="Calibri"/>
                <w:szCs w:val="22"/>
              </w:rPr>
            </w:pPr>
            <w:r w:rsidRPr="008A0DC4">
              <w:rPr>
                <w:rFonts w:ascii="Calibri" w:hAnsi="Calibri" w:cs="Calibri"/>
                <w:szCs w:val="22"/>
              </w:rPr>
              <w:t xml:space="preserve">1.3 Upravljanje podatkov, informacij in digitalnih vsebin </w:t>
            </w:r>
          </w:p>
          <w:p w14:paraId="64AAE15C" w14:textId="77777777" w:rsidR="00D9180F" w:rsidRPr="008A0DC4" w:rsidRDefault="00D9180F" w:rsidP="00470F5C">
            <w:pPr>
              <w:jc w:val="left"/>
              <w:rPr>
                <w:rFonts w:ascii="Calibri" w:hAnsi="Calibri" w:cs="Calibri"/>
                <w:szCs w:val="22"/>
              </w:rPr>
            </w:pPr>
            <w:r w:rsidRPr="008A0DC4">
              <w:rPr>
                <w:rFonts w:ascii="Calibri" w:hAnsi="Calibri" w:cs="Calibri"/>
                <w:szCs w:val="22"/>
              </w:rPr>
              <w:t>2. Komunikacija in sodelovanje</w:t>
            </w:r>
          </w:p>
          <w:p w14:paraId="0A946DE7" w14:textId="77777777" w:rsidR="00D9180F" w:rsidRPr="008A0DC4" w:rsidRDefault="00D9180F" w:rsidP="00D9180F">
            <w:pPr>
              <w:numPr>
                <w:ilvl w:val="0"/>
                <w:numId w:val="5"/>
              </w:numPr>
              <w:jc w:val="left"/>
              <w:rPr>
                <w:rFonts w:ascii="Calibri" w:hAnsi="Calibri" w:cs="Calibri"/>
                <w:szCs w:val="22"/>
              </w:rPr>
            </w:pPr>
            <w:r w:rsidRPr="008A0DC4">
              <w:rPr>
                <w:rFonts w:ascii="Calibri" w:hAnsi="Calibri" w:cs="Calibri"/>
                <w:szCs w:val="22"/>
              </w:rPr>
              <w:t xml:space="preserve">2.1 Interakcija z uporabo digitalnih tehnologij </w:t>
            </w:r>
          </w:p>
          <w:p w14:paraId="7B48E479" w14:textId="77777777" w:rsidR="00D9180F" w:rsidRPr="008A0DC4" w:rsidRDefault="00D9180F" w:rsidP="00D9180F">
            <w:pPr>
              <w:numPr>
                <w:ilvl w:val="0"/>
                <w:numId w:val="5"/>
              </w:numPr>
              <w:jc w:val="left"/>
              <w:rPr>
                <w:rFonts w:ascii="Calibri" w:hAnsi="Calibri" w:cs="Calibri"/>
                <w:szCs w:val="22"/>
              </w:rPr>
            </w:pPr>
            <w:r w:rsidRPr="008A0DC4">
              <w:rPr>
                <w:rFonts w:ascii="Calibri" w:hAnsi="Calibri" w:cs="Calibri"/>
                <w:szCs w:val="22"/>
              </w:rPr>
              <w:t xml:space="preserve">2.4 Sodelovanje z uporabo digitalnih tehnologij </w:t>
            </w:r>
          </w:p>
          <w:p w14:paraId="3671E095" w14:textId="77777777" w:rsidR="00D9180F" w:rsidRPr="008A0DC4" w:rsidRDefault="00D9180F" w:rsidP="00470F5C">
            <w:pPr>
              <w:jc w:val="left"/>
              <w:rPr>
                <w:rFonts w:ascii="Calibri" w:hAnsi="Calibri" w:cs="Calibri"/>
                <w:szCs w:val="22"/>
              </w:rPr>
            </w:pPr>
            <w:r w:rsidRPr="008A0DC4">
              <w:rPr>
                <w:rFonts w:ascii="Calibri" w:hAnsi="Calibri" w:cs="Calibri"/>
                <w:szCs w:val="22"/>
              </w:rPr>
              <w:t>3. Ustvarjanje digitalnih vsebin</w:t>
            </w:r>
          </w:p>
          <w:p w14:paraId="49C179E3" w14:textId="77777777" w:rsidR="00D9180F" w:rsidRPr="008A0DC4" w:rsidRDefault="00D9180F" w:rsidP="00D9180F">
            <w:pPr>
              <w:numPr>
                <w:ilvl w:val="0"/>
                <w:numId w:val="6"/>
              </w:numPr>
              <w:jc w:val="left"/>
              <w:rPr>
                <w:rFonts w:ascii="Calibri" w:hAnsi="Calibri" w:cs="Calibri"/>
                <w:szCs w:val="22"/>
              </w:rPr>
            </w:pPr>
            <w:r w:rsidRPr="008A0DC4">
              <w:rPr>
                <w:rFonts w:ascii="Calibri" w:hAnsi="Calibri" w:cs="Calibri"/>
                <w:szCs w:val="22"/>
              </w:rPr>
              <w:t xml:space="preserve">3.1 Razvoj digitalnih vsebin </w:t>
            </w:r>
          </w:p>
          <w:p w14:paraId="1E6DD76D" w14:textId="77777777" w:rsidR="00D9180F" w:rsidRPr="008A0DC4" w:rsidRDefault="00D9180F" w:rsidP="00D9180F">
            <w:pPr>
              <w:numPr>
                <w:ilvl w:val="0"/>
                <w:numId w:val="6"/>
              </w:numPr>
              <w:jc w:val="left"/>
              <w:rPr>
                <w:rFonts w:ascii="Calibri" w:hAnsi="Calibri" w:cs="Calibri"/>
                <w:szCs w:val="22"/>
              </w:rPr>
            </w:pPr>
            <w:r w:rsidRPr="008A0DC4">
              <w:rPr>
                <w:rFonts w:ascii="Calibri" w:hAnsi="Calibri" w:cs="Calibri"/>
                <w:szCs w:val="22"/>
              </w:rPr>
              <w:t>3.2 Integracija in predelava digitalnih vsebin</w:t>
            </w:r>
          </w:p>
          <w:p w14:paraId="76EE41E4" w14:textId="77777777" w:rsidR="00D9180F" w:rsidRPr="00BF15DA" w:rsidRDefault="00D9180F" w:rsidP="00470F5C">
            <w:pPr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D9180F" w:rsidRPr="00E50136" w14:paraId="2B323C12" w14:textId="77777777" w:rsidTr="00470F5C">
        <w:trPr>
          <w:trHeight w:val="432"/>
        </w:trPr>
        <w:tc>
          <w:tcPr>
            <w:tcW w:w="3130" w:type="dxa"/>
          </w:tcPr>
          <w:p w14:paraId="42168747" w14:textId="77777777" w:rsidR="00D9180F" w:rsidRPr="00E50136" w:rsidRDefault="00D9180F" w:rsidP="00470F5C">
            <w:pPr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 xml:space="preserve">Raven </w:t>
            </w:r>
            <w:r w:rsidRPr="00E50136">
              <w:rPr>
                <w:rFonts w:ascii="Calibri" w:hAnsi="Calibri" w:cs="Calibri"/>
                <w:color w:val="5B9BD5"/>
                <w:szCs w:val="22"/>
              </w:rPr>
              <w:t>(npr. 5. raven)</w:t>
            </w:r>
          </w:p>
        </w:tc>
        <w:tc>
          <w:tcPr>
            <w:tcW w:w="5810" w:type="dxa"/>
            <w:gridSpan w:val="2"/>
          </w:tcPr>
          <w:p w14:paraId="755078AB" w14:textId="77777777" w:rsidR="00D9180F" w:rsidRPr="000C59CE" w:rsidRDefault="00D9180F" w:rsidP="00470F5C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5-6</w:t>
            </w:r>
          </w:p>
        </w:tc>
      </w:tr>
      <w:tr w:rsidR="00D9180F" w:rsidRPr="00E50136" w14:paraId="423B0D8A" w14:textId="77777777" w:rsidTr="00470F5C">
        <w:trPr>
          <w:trHeight w:val="3386"/>
        </w:trPr>
        <w:tc>
          <w:tcPr>
            <w:tcW w:w="3130" w:type="dxa"/>
          </w:tcPr>
          <w:p w14:paraId="4137536F" w14:textId="77777777" w:rsidR="00D9180F" w:rsidRPr="00E50136" w:rsidRDefault="00D9180F" w:rsidP="00470F5C">
            <w:pPr>
              <w:tabs>
                <w:tab w:val="left" w:pos="993"/>
              </w:tabs>
              <w:spacing w:before="120" w:after="120"/>
              <w:jc w:val="left"/>
              <w:rPr>
                <w:rFonts w:ascii="Calibri" w:hAnsi="Calibri" w:cs="Calibri"/>
                <w:noProof/>
                <w:szCs w:val="22"/>
              </w:rPr>
            </w:pPr>
            <w:r w:rsidRPr="00E50136">
              <w:rPr>
                <w:rFonts w:ascii="Calibri" w:hAnsi="Calibri" w:cs="Calibri"/>
                <w:bCs/>
                <w:szCs w:val="22"/>
              </w:rPr>
              <w:t>Opis učne situacije</w:t>
            </w:r>
            <w:r w:rsidRPr="00E50136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E50136">
              <w:rPr>
                <w:rFonts w:ascii="Calibri" w:hAnsi="Calibri" w:cs="Calibri"/>
                <w:bCs/>
                <w:color w:val="5B9BD5"/>
                <w:szCs w:val="22"/>
              </w:rPr>
              <w:t>(umeščenost v UN, predznanje,  nameni učenja: kaj bodo znali, razumeli, bodo sposobni narediti,  kako ste pristopili k obravnavi vsebine tega sklopa, katere digitalne tehnologije ste vključili)</w:t>
            </w:r>
          </w:p>
        </w:tc>
        <w:tc>
          <w:tcPr>
            <w:tcW w:w="5810" w:type="dxa"/>
            <w:gridSpan w:val="2"/>
          </w:tcPr>
          <w:p w14:paraId="02889B73" w14:textId="77777777" w:rsidR="00D9180F" w:rsidRPr="008A0DC4" w:rsidRDefault="00D9180F" w:rsidP="00470F5C">
            <w:pPr>
              <w:jc w:val="left"/>
              <w:rPr>
                <w:rFonts w:ascii="Calibri" w:hAnsi="Calibri" w:cs="Calibri"/>
                <w:szCs w:val="22"/>
              </w:rPr>
            </w:pPr>
            <w:r w:rsidRPr="008A0DC4">
              <w:rPr>
                <w:rFonts w:ascii="Calibri" w:hAnsi="Calibri" w:cs="Calibri"/>
                <w:szCs w:val="22"/>
              </w:rPr>
              <w:t>Pri izvedbi učnih ur fizike in informatike bodo dijaki raziskovali osnovne zakonitosti statike in trdnosti konstrukcij. Spoznali bodo vpliv različnih konstrukcijskih rešitev na nosilnost mostov ter pomen pravilne razporeditve sil v nosilnih elementih.</w:t>
            </w:r>
          </w:p>
          <w:p w14:paraId="4DC04140" w14:textId="77777777" w:rsidR="00D9180F" w:rsidRPr="008A0DC4" w:rsidRDefault="00D9180F" w:rsidP="00470F5C">
            <w:pPr>
              <w:jc w:val="left"/>
              <w:rPr>
                <w:rFonts w:ascii="Calibri" w:hAnsi="Calibri" w:cs="Calibri"/>
                <w:szCs w:val="22"/>
              </w:rPr>
            </w:pPr>
            <w:r w:rsidRPr="008A0DC4">
              <w:rPr>
                <w:rFonts w:ascii="Calibri" w:hAnsi="Calibri" w:cs="Calibri"/>
                <w:szCs w:val="22"/>
              </w:rPr>
              <w:t xml:space="preserve">S pomočjo programa </w:t>
            </w:r>
            <w:r w:rsidRPr="00EB731C">
              <w:rPr>
                <w:rFonts w:ascii="Calibri" w:hAnsi="Calibri" w:cs="Calibri"/>
                <w:b/>
                <w:bCs/>
                <w:szCs w:val="22"/>
              </w:rPr>
              <w:t>Bridge Designer</w:t>
            </w:r>
            <w:r w:rsidRPr="008A0DC4">
              <w:rPr>
                <w:rFonts w:ascii="Calibri" w:hAnsi="Calibri" w:cs="Calibri"/>
                <w:szCs w:val="22"/>
              </w:rPr>
              <w:t xml:space="preserve"> bodo načrtovali virtualni most, analizirali njegovo konstrukcijo ter s simulacijo preverili nosilnost in morebitne šibke točke. Na podlagi ugotovitev bodo v skupinah izdelali most iz špagetov, katerega cilj bo </w:t>
            </w:r>
            <w:r w:rsidRPr="008A0DC4">
              <w:rPr>
                <w:rFonts w:ascii="Calibri" w:hAnsi="Calibri" w:cs="Calibri"/>
                <w:szCs w:val="22"/>
              </w:rPr>
              <w:lastRenderedPageBreak/>
              <w:t>prenesti čim večjo obremenitev ob čim manjši porabi materiala.</w:t>
            </w:r>
          </w:p>
          <w:p w14:paraId="6394101D" w14:textId="77777777" w:rsidR="00D9180F" w:rsidRPr="007319E1" w:rsidRDefault="00D9180F" w:rsidP="00470F5C">
            <w:pPr>
              <w:jc w:val="left"/>
              <w:rPr>
                <w:rFonts w:ascii="Calibri" w:hAnsi="Calibri" w:cs="Calibri"/>
                <w:szCs w:val="22"/>
              </w:rPr>
            </w:pPr>
            <w:r w:rsidRPr="008A0DC4">
              <w:rPr>
                <w:rFonts w:ascii="Calibri" w:hAnsi="Calibri" w:cs="Calibri"/>
                <w:szCs w:val="22"/>
              </w:rPr>
              <w:t>Po izvedenem preizkusu bodo rezultate meritev vnesli v skupno spletno preglednico, jih analizirali in primerjali posamezne konstrukcijske rešitve. Na podlagi zbranih podatkov bodo ovrednotili uspešnost posameznih mostov ter pojasnili razloge za njihove razlike v nosilnosti.</w:t>
            </w:r>
          </w:p>
        </w:tc>
      </w:tr>
    </w:tbl>
    <w:p w14:paraId="6E833B46" w14:textId="77777777" w:rsidR="00D9180F" w:rsidRPr="00E50136" w:rsidRDefault="00D9180F" w:rsidP="00D9180F">
      <w:pPr>
        <w:jc w:val="left"/>
        <w:rPr>
          <w:rFonts w:ascii="Calibri" w:hAnsi="Calibri" w:cs="Calibri"/>
          <w:szCs w:val="22"/>
        </w:rPr>
      </w:pPr>
      <w:r w:rsidRPr="00E50136">
        <w:rPr>
          <w:rFonts w:ascii="Calibri" w:hAnsi="Calibri" w:cs="Calibri"/>
          <w:szCs w:val="22"/>
        </w:rPr>
        <w:lastRenderedPageBreak/>
        <w:br w:type="page"/>
      </w:r>
    </w:p>
    <w:p w14:paraId="3B85EBF5" w14:textId="77777777" w:rsidR="00D9180F" w:rsidRPr="00E50136" w:rsidRDefault="00D9180F" w:rsidP="00D9180F">
      <w:pPr>
        <w:jc w:val="left"/>
        <w:rPr>
          <w:rFonts w:ascii="Calibri" w:hAnsi="Calibri" w:cs="Calibri"/>
          <w:szCs w:val="22"/>
        </w:rPr>
      </w:pPr>
    </w:p>
    <w:p w14:paraId="1BB9F5D7" w14:textId="77777777" w:rsidR="00D9180F" w:rsidRPr="00E50136" w:rsidRDefault="00D9180F" w:rsidP="00D9180F">
      <w:pPr>
        <w:jc w:val="left"/>
        <w:rPr>
          <w:rFonts w:ascii="Calibri" w:hAnsi="Calibri" w:cs="Calibri"/>
          <w:szCs w:val="22"/>
        </w:rPr>
      </w:pPr>
    </w:p>
    <w:tbl>
      <w:tblPr>
        <w:tblW w:w="9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0"/>
        <w:gridCol w:w="2886"/>
        <w:gridCol w:w="2886"/>
      </w:tblGrid>
      <w:tr w:rsidR="00D9180F" w:rsidRPr="00E50136" w14:paraId="4A059C8F" w14:textId="77777777" w:rsidTr="00470F5C">
        <w:trPr>
          <w:trHeight w:val="1141"/>
        </w:trPr>
        <w:tc>
          <w:tcPr>
            <w:tcW w:w="3770" w:type="dxa"/>
          </w:tcPr>
          <w:p w14:paraId="4818F8CB" w14:textId="77777777" w:rsidR="00D9180F" w:rsidRPr="00E50136" w:rsidRDefault="00D9180F" w:rsidP="00470F5C">
            <w:pPr>
              <w:tabs>
                <w:tab w:val="left" w:pos="993"/>
              </w:tabs>
              <w:spacing w:before="120" w:after="120"/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noProof/>
                <w:szCs w:val="22"/>
              </w:rPr>
              <w:t xml:space="preserve">Operacionalizirani cilji iz UN </w:t>
            </w:r>
            <w:r w:rsidRPr="00E50136">
              <w:rPr>
                <w:rFonts w:ascii="Calibri" w:hAnsi="Calibri" w:cs="Calibri"/>
                <w:szCs w:val="22"/>
              </w:rPr>
              <w:t>(Bloomova ali druga taksonomija)</w:t>
            </w:r>
          </w:p>
        </w:tc>
        <w:tc>
          <w:tcPr>
            <w:tcW w:w="2886" w:type="dxa"/>
          </w:tcPr>
          <w:p w14:paraId="010D6CBA" w14:textId="77777777" w:rsidR="00D9180F" w:rsidRPr="008A0DC4" w:rsidRDefault="00D9180F" w:rsidP="00470F5C">
            <w:pPr>
              <w:jc w:val="left"/>
              <w:rPr>
                <w:rFonts w:ascii="Calibri" w:hAnsi="Calibri" w:cs="Calibri"/>
                <w:szCs w:val="22"/>
              </w:rPr>
            </w:pPr>
            <w:r w:rsidRPr="008A0DC4">
              <w:rPr>
                <w:rFonts w:ascii="Calibri" w:hAnsi="Calibri" w:cs="Calibri"/>
                <w:szCs w:val="22"/>
              </w:rPr>
              <w:t>Dijaki:</w:t>
            </w:r>
          </w:p>
          <w:p w14:paraId="7B10BB09" w14:textId="77777777" w:rsidR="00D9180F" w:rsidRPr="008A0DC4" w:rsidRDefault="00D9180F" w:rsidP="00D9180F">
            <w:pPr>
              <w:numPr>
                <w:ilvl w:val="0"/>
                <w:numId w:val="7"/>
              </w:numPr>
              <w:spacing w:line="276" w:lineRule="auto"/>
              <w:jc w:val="left"/>
              <w:rPr>
                <w:rFonts w:ascii="Calibri" w:hAnsi="Calibri" w:cs="Calibri"/>
                <w:szCs w:val="22"/>
              </w:rPr>
            </w:pPr>
            <w:r w:rsidRPr="008A0DC4">
              <w:rPr>
                <w:rFonts w:ascii="Calibri" w:hAnsi="Calibri" w:cs="Calibri"/>
                <w:szCs w:val="22"/>
              </w:rPr>
              <w:t xml:space="preserve">razložijo osnovne zakonitosti statike, </w:t>
            </w:r>
          </w:p>
          <w:p w14:paraId="4BE45390" w14:textId="77777777" w:rsidR="00D9180F" w:rsidRPr="008A0DC4" w:rsidRDefault="00D9180F" w:rsidP="00D9180F">
            <w:pPr>
              <w:numPr>
                <w:ilvl w:val="0"/>
                <w:numId w:val="7"/>
              </w:numPr>
              <w:spacing w:line="276" w:lineRule="auto"/>
              <w:jc w:val="left"/>
              <w:rPr>
                <w:rFonts w:ascii="Calibri" w:hAnsi="Calibri" w:cs="Calibri"/>
                <w:szCs w:val="22"/>
              </w:rPr>
            </w:pPr>
            <w:r w:rsidRPr="008A0DC4">
              <w:rPr>
                <w:rFonts w:ascii="Calibri" w:hAnsi="Calibri" w:cs="Calibri"/>
                <w:szCs w:val="22"/>
              </w:rPr>
              <w:t xml:space="preserve">pojasnijo vpliv nateznih in tlačnih sil na konstrukcije, </w:t>
            </w:r>
          </w:p>
          <w:p w14:paraId="1166941B" w14:textId="77777777" w:rsidR="00D9180F" w:rsidRPr="008A0DC4" w:rsidRDefault="00D9180F" w:rsidP="00D9180F">
            <w:pPr>
              <w:numPr>
                <w:ilvl w:val="0"/>
                <w:numId w:val="7"/>
              </w:numPr>
              <w:spacing w:line="276" w:lineRule="auto"/>
              <w:jc w:val="left"/>
              <w:rPr>
                <w:rFonts w:ascii="Calibri" w:hAnsi="Calibri" w:cs="Calibri"/>
                <w:szCs w:val="22"/>
              </w:rPr>
            </w:pPr>
            <w:r w:rsidRPr="008A0DC4">
              <w:rPr>
                <w:rFonts w:ascii="Calibri" w:hAnsi="Calibri" w:cs="Calibri"/>
                <w:szCs w:val="22"/>
              </w:rPr>
              <w:t xml:space="preserve">analizirajo dejavnike, ki vplivajo na nosilnost mostov, </w:t>
            </w:r>
          </w:p>
          <w:p w14:paraId="274C8CA7" w14:textId="77777777" w:rsidR="00D9180F" w:rsidRPr="008A0DC4" w:rsidRDefault="00D9180F" w:rsidP="00D9180F">
            <w:pPr>
              <w:numPr>
                <w:ilvl w:val="0"/>
                <w:numId w:val="7"/>
              </w:numPr>
              <w:spacing w:line="276" w:lineRule="auto"/>
              <w:jc w:val="left"/>
              <w:rPr>
                <w:rFonts w:ascii="Calibri" w:hAnsi="Calibri" w:cs="Calibri"/>
                <w:szCs w:val="22"/>
              </w:rPr>
            </w:pPr>
            <w:r w:rsidRPr="008A0DC4">
              <w:rPr>
                <w:rFonts w:ascii="Calibri" w:hAnsi="Calibri" w:cs="Calibri"/>
                <w:szCs w:val="22"/>
              </w:rPr>
              <w:t xml:space="preserve">načrtujejo konstrukcijo mostu glede na fizikalne zakonitosti, </w:t>
            </w:r>
          </w:p>
          <w:p w14:paraId="3EBCA907" w14:textId="77777777" w:rsidR="00D9180F" w:rsidRPr="008A0DC4" w:rsidRDefault="00D9180F" w:rsidP="00D9180F">
            <w:pPr>
              <w:numPr>
                <w:ilvl w:val="0"/>
                <w:numId w:val="7"/>
              </w:numPr>
              <w:spacing w:line="276" w:lineRule="auto"/>
              <w:jc w:val="left"/>
              <w:rPr>
                <w:rFonts w:ascii="Calibri" w:hAnsi="Calibri" w:cs="Calibri"/>
                <w:szCs w:val="22"/>
              </w:rPr>
            </w:pPr>
            <w:r w:rsidRPr="008A0DC4">
              <w:rPr>
                <w:rFonts w:ascii="Calibri" w:hAnsi="Calibri" w:cs="Calibri"/>
                <w:szCs w:val="22"/>
              </w:rPr>
              <w:t xml:space="preserve">eksperimentalno preverijo nosilnost izdelanega modela, </w:t>
            </w:r>
          </w:p>
          <w:p w14:paraId="66AD3A85" w14:textId="77777777" w:rsidR="00D9180F" w:rsidRPr="008A0DC4" w:rsidRDefault="00D9180F" w:rsidP="00D9180F">
            <w:pPr>
              <w:numPr>
                <w:ilvl w:val="0"/>
                <w:numId w:val="7"/>
              </w:numPr>
              <w:spacing w:line="276" w:lineRule="auto"/>
              <w:jc w:val="left"/>
              <w:rPr>
                <w:rFonts w:ascii="Calibri" w:hAnsi="Calibri" w:cs="Calibri"/>
                <w:szCs w:val="22"/>
              </w:rPr>
            </w:pPr>
            <w:r w:rsidRPr="008A0DC4">
              <w:rPr>
                <w:rFonts w:ascii="Calibri" w:hAnsi="Calibri" w:cs="Calibri"/>
                <w:szCs w:val="22"/>
              </w:rPr>
              <w:t>interpretirajo rezultate meritev.</w:t>
            </w:r>
          </w:p>
        </w:tc>
        <w:tc>
          <w:tcPr>
            <w:tcW w:w="2886" w:type="dxa"/>
          </w:tcPr>
          <w:p w14:paraId="1EAAFD60" w14:textId="77777777" w:rsidR="00D9180F" w:rsidRPr="008A0DC4" w:rsidRDefault="00D9180F" w:rsidP="00470F5C">
            <w:pPr>
              <w:spacing w:before="100" w:beforeAutospacing="1" w:after="100" w:afterAutospacing="1" w:line="276" w:lineRule="auto"/>
              <w:jc w:val="left"/>
              <w:rPr>
                <w:rFonts w:ascii="Calibri" w:hAnsi="Calibri" w:cs="Calibri"/>
                <w:szCs w:val="22"/>
              </w:rPr>
            </w:pPr>
            <w:r w:rsidRPr="008A0DC4">
              <w:rPr>
                <w:rFonts w:ascii="Calibri" w:hAnsi="Calibri" w:cs="Calibri"/>
                <w:szCs w:val="22"/>
              </w:rPr>
              <w:t>Dijaki:</w:t>
            </w:r>
          </w:p>
          <w:p w14:paraId="20C7056C" w14:textId="77777777" w:rsidR="00D9180F" w:rsidRPr="008A0DC4" w:rsidRDefault="00D9180F" w:rsidP="00D9180F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jc w:val="left"/>
              <w:rPr>
                <w:rFonts w:ascii="Calibri" w:hAnsi="Calibri" w:cs="Calibri"/>
                <w:szCs w:val="22"/>
              </w:rPr>
            </w:pPr>
            <w:r w:rsidRPr="008A0DC4">
              <w:rPr>
                <w:rFonts w:ascii="Calibri" w:hAnsi="Calibri" w:cs="Calibri"/>
                <w:szCs w:val="22"/>
              </w:rPr>
              <w:t xml:space="preserve">uporabljajo program Bridge Designer za načrtovanje konstrukcije, </w:t>
            </w:r>
          </w:p>
          <w:p w14:paraId="0E27C6E5" w14:textId="77777777" w:rsidR="00D9180F" w:rsidRPr="008A0DC4" w:rsidRDefault="00D9180F" w:rsidP="00D9180F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jc w:val="left"/>
              <w:rPr>
                <w:rFonts w:ascii="Calibri" w:hAnsi="Calibri" w:cs="Calibri"/>
                <w:szCs w:val="22"/>
              </w:rPr>
            </w:pPr>
            <w:r w:rsidRPr="008A0DC4">
              <w:rPr>
                <w:rFonts w:ascii="Calibri" w:hAnsi="Calibri" w:cs="Calibri"/>
                <w:szCs w:val="22"/>
              </w:rPr>
              <w:t xml:space="preserve">analizirajo rezultate simulacije, </w:t>
            </w:r>
          </w:p>
          <w:p w14:paraId="2705FDAF" w14:textId="77777777" w:rsidR="00D9180F" w:rsidRPr="008A0DC4" w:rsidRDefault="00D9180F" w:rsidP="00D9180F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jc w:val="left"/>
              <w:rPr>
                <w:rFonts w:ascii="Calibri" w:hAnsi="Calibri" w:cs="Calibri"/>
                <w:szCs w:val="22"/>
              </w:rPr>
            </w:pPr>
            <w:r w:rsidRPr="008A0DC4">
              <w:rPr>
                <w:rFonts w:ascii="Calibri" w:hAnsi="Calibri" w:cs="Calibri"/>
                <w:szCs w:val="22"/>
              </w:rPr>
              <w:t xml:space="preserve">zbirajo in organizirajo podatke v spletni preglednici, </w:t>
            </w:r>
          </w:p>
          <w:p w14:paraId="2BE1E8C9" w14:textId="77777777" w:rsidR="00D9180F" w:rsidRPr="008A0DC4" w:rsidRDefault="00D9180F" w:rsidP="00D9180F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jc w:val="left"/>
              <w:rPr>
                <w:rFonts w:ascii="Calibri" w:hAnsi="Calibri" w:cs="Calibri"/>
                <w:szCs w:val="22"/>
              </w:rPr>
            </w:pPr>
            <w:r w:rsidRPr="008A0DC4">
              <w:rPr>
                <w:rFonts w:ascii="Calibri" w:hAnsi="Calibri" w:cs="Calibri"/>
                <w:szCs w:val="22"/>
              </w:rPr>
              <w:t xml:space="preserve">uporabljajo digitalna orodja za primerjavo rezultatov, </w:t>
            </w:r>
          </w:p>
          <w:p w14:paraId="14AC2211" w14:textId="77777777" w:rsidR="00D9180F" w:rsidRPr="008A0DC4" w:rsidRDefault="00D9180F" w:rsidP="00D9180F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jc w:val="left"/>
              <w:rPr>
                <w:rFonts w:ascii="Calibri" w:hAnsi="Calibri" w:cs="Calibri"/>
                <w:szCs w:val="22"/>
              </w:rPr>
            </w:pPr>
            <w:r w:rsidRPr="008A0DC4">
              <w:rPr>
                <w:rFonts w:ascii="Calibri" w:hAnsi="Calibri" w:cs="Calibri"/>
                <w:szCs w:val="22"/>
              </w:rPr>
              <w:t xml:space="preserve">pripravijo grafični prikaz rezultatov, </w:t>
            </w:r>
          </w:p>
          <w:p w14:paraId="2AA39EC0" w14:textId="77777777" w:rsidR="00D9180F" w:rsidRPr="008A0DC4" w:rsidRDefault="00D9180F" w:rsidP="00D9180F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8A0DC4">
              <w:rPr>
                <w:rFonts w:ascii="Calibri" w:hAnsi="Calibri" w:cs="Calibri"/>
                <w:szCs w:val="22"/>
              </w:rPr>
              <w:t>sodelujejo pri pripravi skupnega digitalnega</w:t>
            </w:r>
            <w:r w:rsidRPr="008A0DC4">
              <w:rPr>
                <w:rFonts w:ascii="Times New Roman" w:hAnsi="Times New Roman"/>
                <w:szCs w:val="22"/>
              </w:rPr>
              <w:t xml:space="preserve"> </w:t>
            </w:r>
            <w:r w:rsidRPr="008A0DC4">
              <w:rPr>
                <w:rFonts w:ascii="Times New Roman" w:hAnsi="Times New Roman"/>
                <w:sz w:val="24"/>
              </w:rPr>
              <w:t>izdelka.</w:t>
            </w:r>
          </w:p>
          <w:p w14:paraId="620DE48B" w14:textId="77777777" w:rsidR="00D9180F" w:rsidRPr="00BF15DA" w:rsidRDefault="00D9180F" w:rsidP="00470F5C">
            <w:pPr>
              <w:ind w:left="360"/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D9180F" w:rsidRPr="00E50136" w14:paraId="1FAD760C" w14:textId="77777777" w:rsidTr="00470F5C">
        <w:trPr>
          <w:trHeight w:val="1736"/>
        </w:trPr>
        <w:tc>
          <w:tcPr>
            <w:tcW w:w="3770" w:type="dxa"/>
          </w:tcPr>
          <w:p w14:paraId="545401A6" w14:textId="77777777" w:rsidR="00D9180F" w:rsidRPr="00E50136" w:rsidRDefault="00D9180F" w:rsidP="00470F5C">
            <w:pPr>
              <w:tabs>
                <w:tab w:val="left" w:pos="993"/>
              </w:tabs>
              <w:spacing w:before="120" w:after="120"/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Opis dejavnosti učečih se (podroben opis doseganja načrtovanih ciljev in razvoja izbrane digitalne kompetence)</w:t>
            </w:r>
          </w:p>
        </w:tc>
        <w:tc>
          <w:tcPr>
            <w:tcW w:w="5772" w:type="dxa"/>
            <w:gridSpan w:val="2"/>
          </w:tcPr>
          <w:p w14:paraId="35D02621" w14:textId="77777777" w:rsidR="00D9180F" w:rsidRPr="005014D0" w:rsidRDefault="00D9180F" w:rsidP="00470F5C">
            <w:pPr>
              <w:jc w:val="left"/>
              <w:rPr>
                <w:rFonts w:ascii="Calibri" w:hAnsi="Calibri" w:cs="Calibri"/>
                <w:szCs w:val="22"/>
              </w:rPr>
            </w:pPr>
            <w:r w:rsidRPr="005014D0">
              <w:rPr>
                <w:rFonts w:ascii="Calibri" w:hAnsi="Calibri" w:cs="Calibri"/>
                <w:szCs w:val="22"/>
              </w:rPr>
              <w:t xml:space="preserve">1. URA: </w:t>
            </w:r>
            <w:r>
              <w:rPr>
                <w:rFonts w:ascii="Calibri" w:hAnsi="Calibri" w:cs="Calibri"/>
                <w:szCs w:val="22"/>
              </w:rPr>
              <w:t>FIZIKA</w:t>
            </w:r>
          </w:p>
          <w:p w14:paraId="0D539E40" w14:textId="77777777" w:rsidR="00D9180F" w:rsidRDefault="00D9180F" w:rsidP="00470F5C">
            <w:pPr>
              <w:jc w:val="left"/>
              <w:rPr>
                <w:rFonts w:ascii="Calibri" w:hAnsi="Calibri" w:cs="Calibri"/>
                <w:szCs w:val="22"/>
              </w:rPr>
            </w:pPr>
            <w:r w:rsidRPr="008A0DC4">
              <w:rPr>
                <w:rFonts w:ascii="Calibri" w:hAnsi="Calibri" w:cs="Calibri"/>
                <w:szCs w:val="22"/>
              </w:rPr>
              <w:t>Dijaki spoznajo osnovne zakonitosti statike ter sile, ki delujejo na mostove (natezne, tlačne, strižne sile). Analizirajo različne tipe mostov (gredni, palični, lokovni, viseči) ter razpravljajo o dejavnikih, ki vplivajo na njihovo nosilnost in stabilnost. Na primerih znanih mostov ugotavljajo, zakaj so posamezne konstrukcijske rešitve primerne za različne razmere.</w:t>
            </w:r>
          </w:p>
          <w:p w14:paraId="5BEAC40E" w14:textId="77777777" w:rsidR="00D9180F" w:rsidRDefault="00D9180F" w:rsidP="00470F5C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Digitalna kompetenca: </w:t>
            </w:r>
          </w:p>
          <w:p w14:paraId="58703FE0" w14:textId="77777777" w:rsidR="00D9180F" w:rsidRDefault="00D9180F" w:rsidP="00470F5C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- </w:t>
            </w:r>
            <w:r w:rsidRPr="008A0DC4">
              <w:rPr>
                <w:rFonts w:ascii="Calibri" w:hAnsi="Calibri" w:cs="Calibri"/>
                <w:szCs w:val="22"/>
              </w:rPr>
              <w:t>Vrednotenje podatkov, informacij in digitalnih vsebin.</w:t>
            </w:r>
          </w:p>
          <w:p w14:paraId="654F58B4" w14:textId="77777777" w:rsidR="00D9180F" w:rsidRPr="005014D0" w:rsidRDefault="00D9180F" w:rsidP="00470F5C">
            <w:pPr>
              <w:jc w:val="left"/>
              <w:rPr>
                <w:rFonts w:ascii="Calibri" w:hAnsi="Calibri" w:cs="Calibri"/>
                <w:szCs w:val="22"/>
              </w:rPr>
            </w:pPr>
            <w:r w:rsidRPr="005014D0">
              <w:rPr>
                <w:rFonts w:ascii="Calibri" w:hAnsi="Calibri" w:cs="Calibri"/>
                <w:szCs w:val="22"/>
              </w:rPr>
              <w:t>2. URA:</w:t>
            </w:r>
            <w:r>
              <w:rPr>
                <w:rFonts w:ascii="Calibri" w:hAnsi="Calibri" w:cs="Calibri"/>
                <w:szCs w:val="22"/>
              </w:rPr>
              <w:t xml:space="preserve"> FIZIKA</w:t>
            </w:r>
          </w:p>
          <w:p w14:paraId="333ABBB2" w14:textId="77777777" w:rsidR="00EB731C" w:rsidRDefault="00EB731C" w:rsidP="00470F5C">
            <w:pPr>
              <w:jc w:val="left"/>
              <w:rPr>
                <w:rFonts w:ascii="Calibri" w:hAnsi="Calibri" w:cs="Calibri"/>
                <w:szCs w:val="22"/>
              </w:rPr>
            </w:pPr>
            <w:r w:rsidRPr="00EB731C">
              <w:rPr>
                <w:rFonts w:ascii="Calibri" w:hAnsi="Calibri" w:cs="Calibri"/>
                <w:szCs w:val="22"/>
              </w:rPr>
              <w:t xml:space="preserve">Dijaki v programu </w:t>
            </w:r>
            <w:r w:rsidRPr="00EB731C">
              <w:rPr>
                <w:rFonts w:ascii="Calibri" w:hAnsi="Calibri" w:cs="Calibri"/>
                <w:b/>
                <w:bCs/>
                <w:szCs w:val="22"/>
              </w:rPr>
              <w:t>Bridge Designer</w:t>
            </w:r>
            <w:r w:rsidRPr="00EB731C">
              <w:rPr>
                <w:rFonts w:ascii="Calibri" w:hAnsi="Calibri" w:cs="Calibri"/>
                <w:szCs w:val="22"/>
              </w:rPr>
              <w:t xml:space="preserve"> načrtujejo virtualni model mostu. S pomočjo simulacije analizirajo porazdelitev sil, nosilnost konstrukcije ter prepoznajo kritične točke mostu. Na podlagi rezultatov simulacije izboljšajo konstrukcijo in pripravijo načrt za izdelavo mostu iz špagetov.</w:t>
            </w:r>
          </w:p>
          <w:p w14:paraId="68E11242" w14:textId="6826CAB0" w:rsidR="00D9180F" w:rsidRDefault="00D9180F" w:rsidP="00470F5C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Digitalna kompetenca: </w:t>
            </w:r>
          </w:p>
          <w:p w14:paraId="6459E074" w14:textId="5CDA9248" w:rsidR="00EB731C" w:rsidRPr="00EB731C" w:rsidRDefault="00D9180F" w:rsidP="00EB731C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- </w:t>
            </w:r>
            <w:r w:rsidR="00EB731C" w:rsidRPr="00EB731C">
              <w:rPr>
                <w:rFonts w:ascii="Calibri" w:hAnsi="Calibri" w:cs="Calibri"/>
                <w:szCs w:val="22"/>
              </w:rPr>
              <w:t xml:space="preserve">Razvoj digitalnih vsebin. </w:t>
            </w:r>
          </w:p>
          <w:p w14:paraId="4D92AE64" w14:textId="39FE4988" w:rsidR="00EB731C" w:rsidRDefault="00EB731C" w:rsidP="00EB731C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lastRenderedPageBreak/>
              <w:t xml:space="preserve">- </w:t>
            </w:r>
            <w:r w:rsidRPr="00EB731C">
              <w:rPr>
                <w:rFonts w:ascii="Calibri" w:hAnsi="Calibri" w:cs="Calibri"/>
                <w:szCs w:val="22"/>
              </w:rPr>
              <w:t>Upravljanje podatkov, informacij in digitalnih vsebin.</w:t>
            </w:r>
          </w:p>
          <w:p w14:paraId="19A72228" w14:textId="7342325A" w:rsidR="00D9180F" w:rsidRPr="005014D0" w:rsidRDefault="00D9180F" w:rsidP="00EB731C">
            <w:pPr>
              <w:jc w:val="left"/>
              <w:rPr>
                <w:rFonts w:ascii="Calibri" w:hAnsi="Calibri" w:cs="Calibri"/>
                <w:szCs w:val="22"/>
              </w:rPr>
            </w:pPr>
            <w:r w:rsidRPr="005014D0">
              <w:rPr>
                <w:rFonts w:ascii="Calibri" w:hAnsi="Calibri" w:cs="Calibri"/>
                <w:szCs w:val="22"/>
              </w:rPr>
              <w:t>3. URA:</w:t>
            </w:r>
            <w:r>
              <w:rPr>
                <w:rFonts w:ascii="Calibri" w:hAnsi="Calibri" w:cs="Calibri"/>
                <w:szCs w:val="22"/>
              </w:rPr>
              <w:t xml:space="preserve"> FIZIKA</w:t>
            </w:r>
          </w:p>
          <w:p w14:paraId="58FA53FE" w14:textId="77777777" w:rsidR="00EB731C" w:rsidRDefault="00EB731C" w:rsidP="00470F5C">
            <w:pPr>
              <w:jc w:val="left"/>
              <w:rPr>
                <w:rFonts w:ascii="Calibri" w:hAnsi="Calibri" w:cs="Calibri"/>
                <w:szCs w:val="22"/>
              </w:rPr>
            </w:pPr>
            <w:r w:rsidRPr="00EB731C">
              <w:rPr>
                <w:rFonts w:ascii="Calibri" w:hAnsi="Calibri" w:cs="Calibri"/>
                <w:szCs w:val="22"/>
              </w:rPr>
              <w:t>V skupinah izdelajo most iz špagetov po načrtu, pripravljenem v programu Bridge Designer. Med izdelavo primerjajo fizični model z digitalnim načrtom ter po potrebi prilagodijo posamezne konstrukcijske elemente. Ob zaključku pripravijo most za eksperimentalni preizkus nosilnosti.</w:t>
            </w:r>
          </w:p>
          <w:p w14:paraId="06B1E2E3" w14:textId="77777777" w:rsidR="00EB731C" w:rsidRDefault="00D9180F" w:rsidP="00EB731C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Digitalna kompetenca: </w:t>
            </w:r>
          </w:p>
          <w:p w14:paraId="02A9525D" w14:textId="68C34CB4" w:rsidR="00EB731C" w:rsidRPr="00EB731C" w:rsidRDefault="00EB731C" w:rsidP="00EB731C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- </w:t>
            </w:r>
            <w:r w:rsidRPr="00EB731C">
              <w:rPr>
                <w:rFonts w:ascii="Calibri" w:hAnsi="Calibri" w:cs="Calibri"/>
                <w:szCs w:val="22"/>
              </w:rPr>
              <w:t>I</w:t>
            </w:r>
            <w:r w:rsidRPr="00EB731C">
              <w:rPr>
                <w:rFonts w:ascii="Calibri" w:hAnsi="Calibri" w:cs="Calibri"/>
                <w:szCs w:val="22"/>
              </w:rPr>
              <w:t xml:space="preserve">ntegracija in predelava digitalnih vsebin. </w:t>
            </w:r>
          </w:p>
          <w:p w14:paraId="1510A107" w14:textId="6B57C4E3" w:rsidR="00EB731C" w:rsidRDefault="00EB731C" w:rsidP="00EB731C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-</w:t>
            </w:r>
            <w:r w:rsidRPr="00EB731C">
              <w:rPr>
                <w:rFonts w:ascii="Calibri" w:hAnsi="Calibri" w:cs="Calibri"/>
                <w:szCs w:val="22"/>
              </w:rPr>
              <w:t xml:space="preserve">  Sodelovanje z uporabo digitalnih tehnologij.</w:t>
            </w:r>
          </w:p>
          <w:p w14:paraId="1AF4CDA6" w14:textId="3F17F4A1" w:rsidR="00D9180F" w:rsidRPr="005014D0" w:rsidRDefault="00D9180F" w:rsidP="00EB731C">
            <w:pPr>
              <w:jc w:val="left"/>
              <w:rPr>
                <w:rFonts w:ascii="Calibri" w:hAnsi="Calibri" w:cs="Calibri"/>
                <w:szCs w:val="22"/>
              </w:rPr>
            </w:pPr>
            <w:r w:rsidRPr="005014D0">
              <w:rPr>
                <w:rFonts w:ascii="Calibri" w:hAnsi="Calibri" w:cs="Calibri"/>
                <w:szCs w:val="22"/>
              </w:rPr>
              <w:t>4. URA:</w:t>
            </w:r>
            <w:r>
              <w:rPr>
                <w:rFonts w:ascii="Calibri" w:hAnsi="Calibri" w:cs="Calibri"/>
                <w:szCs w:val="22"/>
              </w:rPr>
              <w:t xml:space="preserve"> INFORMATIKA</w:t>
            </w:r>
          </w:p>
          <w:p w14:paraId="3458AD10" w14:textId="248512C5" w:rsidR="00EB731C" w:rsidRDefault="00EB731C" w:rsidP="00470F5C">
            <w:pPr>
              <w:jc w:val="left"/>
              <w:rPr>
                <w:rFonts w:ascii="Calibri" w:hAnsi="Calibri" w:cs="Calibri"/>
                <w:szCs w:val="22"/>
              </w:rPr>
            </w:pPr>
            <w:r w:rsidRPr="00EB731C">
              <w:rPr>
                <w:rFonts w:ascii="Calibri" w:hAnsi="Calibri" w:cs="Calibri"/>
                <w:szCs w:val="22"/>
              </w:rPr>
              <w:t>Dijaki izvedejo preizkus nosilnosti posameznih mostov. Med poskusom sistematično beležijo rezultate (masa mostu, največja dosežena obremenitev, mesto porušitve konstrukcije) ter jih sproti vnašajo v skupno spletno preglednico (Microsoft Excel Online). Na podlagi zbranih podatkov izdelajo grafe in primerjajo uspešnost posameznih konstrukcij.</w:t>
            </w:r>
          </w:p>
          <w:p w14:paraId="4A923CBC" w14:textId="79A7C5B5" w:rsidR="00D9180F" w:rsidRDefault="00D9180F" w:rsidP="00470F5C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Digitalna kompetenca: </w:t>
            </w:r>
          </w:p>
          <w:p w14:paraId="4B01D001" w14:textId="2ADA33DC" w:rsidR="00EB731C" w:rsidRPr="00EB731C" w:rsidRDefault="00EB731C" w:rsidP="00EB731C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-</w:t>
            </w:r>
            <w:r w:rsidRPr="00EB731C">
              <w:rPr>
                <w:rFonts w:ascii="Calibri" w:hAnsi="Calibri" w:cs="Calibri"/>
                <w:szCs w:val="22"/>
              </w:rPr>
              <w:t xml:space="preserve">  Upravljanje podatkov, informacij in digitalnih vsebin. </w:t>
            </w:r>
          </w:p>
          <w:p w14:paraId="1F958604" w14:textId="1240FD57" w:rsidR="00EB731C" w:rsidRPr="00EB731C" w:rsidRDefault="00EB731C" w:rsidP="00EB731C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-</w:t>
            </w:r>
            <w:r w:rsidRPr="00EB731C">
              <w:rPr>
                <w:rFonts w:ascii="Calibri" w:hAnsi="Calibri" w:cs="Calibri"/>
                <w:szCs w:val="22"/>
              </w:rPr>
              <w:t xml:space="preserve">  Interakcija z uporabo digitalnih tehnologij. </w:t>
            </w:r>
          </w:p>
          <w:p w14:paraId="0A15C9CB" w14:textId="77777777" w:rsidR="00EB731C" w:rsidRDefault="00EB731C" w:rsidP="00EB731C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-</w:t>
            </w:r>
            <w:r w:rsidRPr="00EB731C">
              <w:rPr>
                <w:rFonts w:ascii="Calibri" w:hAnsi="Calibri" w:cs="Calibri"/>
                <w:szCs w:val="22"/>
              </w:rPr>
              <w:t xml:space="preserve">  Vrednotenje podatkov, informacij in digitalnih vsebin.</w:t>
            </w:r>
          </w:p>
          <w:p w14:paraId="0EAA3E73" w14:textId="3E98E1A8" w:rsidR="00D9180F" w:rsidRPr="005014D0" w:rsidRDefault="00D9180F" w:rsidP="00EB731C">
            <w:pPr>
              <w:jc w:val="left"/>
              <w:rPr>
                <w:rFonts w:ascii="Calibri" w:hAnsi="Calibri" w:cs="Calibri"/>
                <w:szCs w:val="22"/>
              </w:rPr>
            </w:pPr>
            <w:r w:rsidRPr="005014D0">
              <w:rPr>
                <w:rFonts w:ascii="Calibri" w:hAnsi="Calibri" w:cs="Calibri"/>
                <w:szCs w:val="22"/>
              </w:rPr>
              <w:t>5. URA:</w:t>
            </w:r>
            <w:r>
              <w:rPr>
                <w:rFonts w:ascii="Calibri" w:hAnsi="Calibri" w:cs="Calibri"/>
                <w:szCs w:val="22"/>
              </w:rPr>
              <w:t xml:space="preserve"> INFORMATIKA</w:t>
            </w:r>
          </w:p>
          <w:p w14:paraId="11FEA2B2" w14:textId="77777777" w:rsidR="00EB731C" w:rsidRDefault="00EB731C" w:rsidP="00470F5C">
            <w:pPr>
              <w:jc w:val="left"/>
              <w:rPr>
                <w:rFonts w:ascii="Calibri" w:hAnsi="Calibri" w:cs="Calibri"/>
                <w:szCs w:val="22"/>
              </w:rPr>
            </w:pPr>
            <w:r w:rsidRPr="00EB731C">
              <w:rPr>
                <w:rFonts w:ascii="Calibri" w:hAnsi="Calibri" w:cs="Calibri"/>
                <w:szCs w:val="22"/>
              </w:rPr>
              <w:t xml:space="preserve">Skupine analizirajo rezultate ter primerjajo simulacijo iz programa </w:t>
            </w:r>
            <w:r w:rsidRPr="00EB731C">
              <w:rPr>
                <w:rFonts w:ascii="Calibri" w:hAnsi="Calibri" w:cs="Calibri"/>
                <w:b/>
                <w:bCs/>
                <w:szCs w:val="22"/>
              </w:rPr>
              <w:t>Bridge Designer</w:t>
            </w:r>
            <w:r w:rsidRPr="00EB731C">
              <w:rPr>
                <w:rFonts w:ascii="Calibri" w:hAnsi="Calibri" w:cs="Calibri"/>
                <w:szCs w:val="22"/>
              </w:rPr>
              <w:t xml:space="preserve"> z dejanskimi rezultati preizkusa. Predstavijo svojo konstrukcijsko rešitev, utemeljijo izbiro oblike mostu ter pojasnijo morebitna odstopanja med simulacijo in eksperimentom. Sledi razglasitev najuspešnejšega mostu, vrstniško vrednotenje projektov ter samorefleksija dijakov v Microsoft Forms oziroma Google Forms.</w:t>
            </w:r>
          </w:p>
          <w:p w14:paraId="5F538895" w14:textId="6CB5B571" w:rsidR="00D9180F" w:rsidRDefault="00D9180F" w:rsidP="00470F5C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Digitalna kompetenca: </w:t>
            </w:r>
          </w:p>
          <w:p w14:paraId="5CFF7924" w14:textId="51AF71CC" w:rsidR="00EB731C" w:rsidRPr="00EB731C" w:rsidRDefault="00EB731C" w:rsidP="00EB731C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-</w:t>
            </w:r>
            <w:r w:rsidRPr="00EB731C">
              <w:rPr>
                <w:rFonts w:ascii="Calibri" w:hAnsi="Calibri" w:cs="Calibri"/>
                <w:szCs w:val="22"/>
              </w:rPr>
              <w:t xml:space="preserve">  Vrednotenje podatkov, informacij in digitalnih vsebin. </w:t>
            </w:r>
          </w:p>
          <w:p w14:paraId="4FD74CF1" w14:textId="66D193BF" w:rsidR="00EB731C" w:rsidRPr="00EB731C" w:rsidRDefault="00EB731C" w:rsidP="00EB731C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-</w:t>
            </w:r>
            <w:r w:rsidRPr="00EB731C">
              <w:rPr>
                <w:rFonts w:ascii="Calibri" w:hAnsi="Calibri" w:cs="Calibri"/>
                <w:szCs w:val="22"/>
              </w:rPr>
              <w:t xml:space="preserve">  Interakcija z uporabo digitalnih tehnologij. </w:t>
            </w:r>
          </w:p>
          <w:p w14:paraId="2BB37C1F" w14:textId="439172D6" w:rsidR="00D9180F" w:rsidRPr="008A0DC4" w:rsidRDefault="00EB731C" w:rsidP="00EB731C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-</w:t>
            </w:r>
            <w:r w:rsidRPr="00EB731C">
              <w:rPr>
                <w:rFonts w:ascii="Calibri" w:hAnsi="Calibri" w:cs="Calibri"/>
                <w:szCs w:val="22"/>
              </w:rPr>
              <w:t xml:space="preserve">  Sodelovanje z uporabo digitalnih tehnologij.</w:t>
            </w:r>
          </w:p>
        </w:tc>
      </w:tr>
      <w:tr w:rsidR="00D9180F" w:rsidRPr="00E50136" w14:paraId="53E4CD25" w14:textId="77777777" w:rsidTr="00470F5C">
        <w:trPr>
          <w:trHeight w:val="1007"/>
        </w:trPr>
        <w:tc>
          <w:tcPr>
            <w:tcW w:w="3770" w:type="dxa"/>
          </w:tcPr>
          <w:p w14:paraId="5C967A75" w14:textId="77777777" w:rsidR="00D9180F" w:rsidRPr="00E50136" w:rsidRDefault="00D9180F" w:rsidP="00470F5C">
            <w:pPr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noProof/>
                <w:szCs w:val="22"/>
              </w:rPr>
              <w:lastRenderedPageBreak/>
              <w:t>Način spremljanja doseganja razvoja DK s povratno informacijo učencem</w:t>
            </w:r>
          </w:p>
        </w:tc>
        <w:tc>
          <w:tcPr>
            <w:tcW w:w="5772" w:type="dxa"/>
            <w:gridSpan w:val="2"/>
          </w:tcPr>
          <w:p w14:paraId="13E4BB04" w14:textId="1A205E25" w:rsidR="00D9180F" w:rsidRPr="00C456D0" w:rsidRDefault="00D9180F" w:rsidP="00470F5C">
            <w:pPr>
              <w:numPr>
                <w:ilvl w:val="0"/>
                <w:numId w:val="2"/>
              </w:numPr>
              <w:jc w:val="left"/>
              <w:rPr>
                <w:rFonts w:ascii="Calibri" w:hAnsi="Calibri" w:cs="Calibri"/>
                <w:szCs w:val="22"/>
              </w:rPr>
            </w:pPr>
            <w:r w:rsidRPr="00C456D0">
              <w:rPr>
                <w:rFonts w:ascii="Calibri" w:hAnsi="Calibri" w:cs="Calibri"/>
                <w:szCs w:val="22"/>
              </w:rPr>
              <w:t>sprotna povratna informacija</w:t>
            </w:r>
            <w:r w:rsidR="00EB731C">
              <w:rPr>
                <w:rFonts w:ascii="Calibri" w:hAnsi="Calibri" w:cs="Calibri"/>
                <w:szCs w:val="22"/>
              </w:rPr>
              <w:t xml:space="preserve"> učitelja</w:t>
            </w:r>
            <w:r w:rsidRPr="00C456D0">
              <w:rPr>
                <w:rFonts w:ascii="Calibri" w:hAnsi="Calibri" w:cs="Calibri"/>
                <w:szCs w:val="22"/>
              </w:rPr>
              <w:t xml:space="preserve">, </w:t>
            </w:r>
          </w:p>
          <w:p w14:paraId="48E73A21" w14:textId="77777777" w:rsidR="00D9180F" w:rsidRDefault="00D9180F" w:rsidP="00470F5C">
            <w:pPr>
              <w:numPr>
                <w:ilvl w:val="0"/>
                <w:numId w:val="2"/>
              </w:numPr>
              <w:jc w:val="left"/>
              <w:rPr>
                <w:rFonts w:ascii="Calibri" w:hAnsi="Calibri" w:cs="Calibri"/>
                <w:szCs w:val="22"/>
              </w:rPr>
            </w:pPr>
            <w:r w:rsidRPr="00C456D0">
              <w:rPr>
                <w:rFonts w:ascii="Calibri" w:hAnsi="Calibri" w:cs="Calibri"/>
                <w:szCs w:val="22"/>
              </w:rPr>
              <w:t xml:space="preserve">opazovanje skupinskega dela, </w:t>
            </w:r>
          </w:p>
          <w:p w14:paraId="335DFFD1" w14:textId="33BE813A" w:rsidR="00EB731C" w:rsidRPr="00C456D0" w:rsidRDefault="00EB731C" w:rsidP="00470F5C">
            <w:pPr>
              <w:numPr>
                <w:ilvl w:val="0"/>
                <w:numId w:val="2"/>
              </w:num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analiza uporabe digitalnih orodij,</w:t>
            </w:r>
          </w:p>
          <w:p w14:paraId="69ADEE3C" w14:textId="77777777" w:rsidR="00D9180F" w:rsidRPr="00C456D0" w:rsidRDefault="00D9180F" w:rsidP="00470F5C">
            <w:pPr>
              <w:numPr>
                <w:ilvl w:val="0"/>
                <w:numId w:val="2"/>
              </w:numPr>
              <w:jc w:val="left"/>
              <w:rPr>
                <w:rFonts w:ascii="Calibri" w:hAnsi="Calibri" w:cs="Calibri"/>
                <w:szCs w:val="22"/>
              </w:rPr>
            </w:pPr>
            <w:r w:rsidRPr="00C456D0">
              <w:rPr>
                <w:rFonts w:ascii="Calibri" w:hAnsi="Calibri" w:cs="Calibri"/>
                <w:szCs w:val="22"/>
              </w:rPr>
              <w:t xml:space="preserve">vrstniško vrednotenje, </w:t>
            </w:r>
          </w:p>
          <w:p w14:paraId="2785D262" w14:textId="6844E9F4" w:rsidR="00D9180F" w:rsidRPr="00EB731C" w:rsidRDefault="00D9180F" w:rsidP="00EB731C">
            <w:pPr>
              <w:numPr>
                <w:ilvl w:val="0"/>
                <w:numId w:val="2"/>
              </w:numPr>
              <w:jc w:val="left"/>
              <w:rPr>
                <w:rFonts w:ascii="Calibri" w:hAnsi="Calibri" w:cs="Calibri"/>
                <w:szCs w:val="22"/>
              </w:rPr>
            </w:pPr>
            <w:r w:rsidRPr="00C456D0">
              <w:rPr>
                <w:rFonts w:ascii="Calibri" w:hAnsi="Calibri" w:cs="Calibri"/>
                <w:szCs w:val="22"/>
              </w:rPr>
              <w:lastRenderedPageBreak/>
              <w:t>samovrednotenje</w:t>
            </w:r>
            <w:r w:rsidR="00EB731C">
              <w:rPr>
                <w:rFonts w:ascii="Calibri" w:hAnsi="Calibri" w:cs="Calibri"/>
                <w:szCs w:val="22"/>
              </w:rPr>
              <w:t>.</w:t>
            </w:r>
          </w:p>
        </w:tc>
      </w:tr>
      <w:tr w:rsidR="00D9180F" w:rsidRPr="00E50136" w14:paraId="0950A723" w14:textId="77777777" w:rsidTr="00470F5C">
        <w:trPr>
          <w:trHeight w:val="1444"/>
        </w:trPr>
        <w:tc>
          <w:tcPr>
            <w:tcW w:w="3770" w:type="dxa"/>
          </w:tcPr>
          <w:p w14:paraId="0B9EF297" w14:textId="77777777" w:rsidR="00D9180F" w:rsidRPr="00E50136" w:rsidRDefault="00D9180F" w:rsidP="00470F5C">
            <w:pPr>
              <w:tabs>
                <w:tab w:val="left" w:pos="993"/>
              </w:tabs>
              <w:spacing w:before="120" w:after="120"/>
              <w:jc w:val="left"/>
              <w:rPr>
                <w:rFonts w:ascii="Calibri" w:hAnsi="Calibri" w:cs="Calibri"/>
                <w:noProof/>
                <w:szCs w:val="22"/>
              </w:rPr>
            </w:pPr>
            <w:r w:rsidRPr="00E50136">
              <w:rPr>
                <w:rFonts w:ascii="Calibri" w:hAnsi="Calibri" w:cs="Calibri"/>
                <w:noProof/>
                <w:szCs w:val="22"/>
              </w:rPr>
              <w:lastRenderedPageBreak/>
              <w:t xml:space="preserve">Dokazi razvoja digitalnih kompetenc </w:t>
            </w:r>
            <w:r w:rsidRPr="00E50136">
              <w:rPr>
                <w:rFonts w:ascii="Calibri" w:hAnsi="Calibri" w:cs="Calibri"/>
                <w:szCs w:val="22"/>
              </w:rPr>
              <w:t>(v povezavi z izbrano ravnjo po DigComp 2.2)</w:t>
            </w:r>
          </w:p>
        </w:tc>
        <w:tc>
          <w:tcPr>
            <w:tcW w:w="5772" w:type="dxa"/>
            <w:gridSpan w:val="2"/>
          </w:tcPr>
          <w:p w14:paraId="6BCD3EC7" w14:textId="4817E133" w:rsidR="00D9180F" w:rsidRDefault="00212B8A" w:rsidP="00470F5C">
            <w:pPr>
              <w:pStyle w:val="Odstavekseznama"/>
              <w:numPr>
                <w:ilvl w:val="0"/>
                <w:numId w:val="2"/>
              </w:num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digitalni model mostu v programu Bridge Designer</w:t>
            </w:r>
          </w:p>
          <w:p w14:paraId="3BEE53C6" w14:textId="64D15ECC" w:rsidR="00D9180F" w:rsidRDefault="00212B8A" w:rsidP="00470F5C">
            <w:pPr>
              <w:pStyle w:val="Odstavekseznama"/>
              <w:numPr>
                <w:ilvl w:val="0"/>
                <w:numId w:val="2"/>
              </w:num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fotografije izdelave mostu</w:t>
            </w:r>
          </w:p>
          <w:p w14:paraId="4110B9F5" w14:textId="1C5AB49A" w:rsidR="00D9180F" w:rsidRDefault="00212B8A" w:rsidP="00470F5C">
            <w:pPr>
              <w:pStyle w:val="Odstavekseznama"/>
              <w:numPr>
                <w:ilvl w:val="0"/>
                <w:numId w:val="2"/>
              </w:num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spletna preglednica meritev</w:t>
            </w:r>
          </w:p>
          <w:p w14:paraId="4BDD714E" w14:textId="05D8AC97" w:rsidR="00D9180F" w:rsidRPr="00212B8A" w:rsidRDefault="00212B8A" w:rsidP="00212B8A">
            <w:pPr>
              <w:pStyle w:val="Odstavekseznama"/>
              <w:numPr>
                <w:ilvl w:val="0"/>
                <w:numId w:val="2"/>
              </w:num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predstavitev konstrukcijske rešitve</w:t>
            </w:r>
          </w:p>
        </w:tc>
      </w:tr>
      <w:tr w:rsidR="00D9180F" w:rsidRPr="00E50136" w14:paraId="6F7112D1" w14:textId="77777777" w:rsidTr="00470F5C">
        <w:trPr>
          <w:trHeight w:val="813"/>
        </w:trPr>
        <w:tc>
          <w:tcPr>
            <w:tcW w:w="3770" w:type="dxa"/>
          </w:tcPr>
          <w:p w14:paraId="7628AF78" w14:textId="77777777" w:rsidR="00D9180F" w:rsidRPr="00E50136" w:rsidRDefault="00D9180F" w:rsidP="00470F5C">
            <w:pPr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Uporabljena digitalna tehnologija</w:t>
            </w:r>
          </w:p>
        </w:tc>
        <w:tc>
          <w:tcPr>
            <w:tcW w:w="5772" w:type="dxa"/>
            <w:gridSpan w:val="2"/>
          </w:tcPr>
          <w:p w14:paraId="11E092EC" w14:textId="3D71E2AD" w:rsidR="00D9180F" w:rsidRPr="0085054A" w:rsidRDefault="00212B8A" w:rsidP="00470F5C">
            <w:pPr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Bridge Designer, Microsoft Excel Online, Google Forms, pametni telefon ali tablica, računalnik.</w:t>
            </w:r>
          </w:p>
        </w:tc>
      </w:tr>
      <w:tr w:rsidR="00D9180F" w:rsidRPr="00E50136" w14:paraId="64C99CAF" w14:textId="77777777" w:rsidTr="00470F5C">
        <w:trPr>
          <w:trHeight w:val="412"/>
        </w:trPr>
        <w:tc>
          <w:tcPr>
            <w:tcW w:w="3770" w:type="dxa"/>
          </w:tcPr>
          <w:p w14:paraId="5FEBC6C6" w14:textId="77777777" w:rsidR="00D9180F" w:rsidRPr="00E50136" w:rsidRDefault="00D9180F" w:rsidP="00470F5C">
            <w:pPr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bCs/>
                <w:szCs w:val="22"/>
              </w:rPr>
              <w:t>Refleksija učitelja</w:t>
            </w:r>
          </w:p>
        </w:tc>
        <w:tc>
          <w:tcPr>
            <w:tcW w:w="5772" w:type="dxa"/>
            <w:gridSpan w:val="2"/>
          </w:tcPr>
          <w:p w14:paraId="733574AA" w14:textId="77777777" w:rsidR="00D9180F" w:rsidRPr="00332E3E" w:rsidRDefault="00D9180F" w:rsidP="00470F5C">
            <w:pPr>
              <w:jc w:val="left"/>
              <w:rPr>
                <w:rFonts w:ascii="Calibri" w:hAnsi="Calibri" w:cs="Calibri"/>
                <w:szCs w:val="22"/>
              </w:rPr>
            </w:pPr>
            <w:r w:rsidRPr="00332E3E">
              <w:rPr>
                <w:rFonts w:ascii="Calibri" w:hAnsi="Calibri" w:cs="Calibri"/>
                <w:szCs w:val="22"/>
              </w:rPr>
              <w:t>Obrazec za samorefleksijo</w:t>
            </w:r>
          </w:p>
        </w:tc>
      </w:tr>
      <w:tr w:rsidR="00D9180F" w:rsidRPr="00E50136" w14:paraId="2FC301BE" w14:textId="77777777" w:rsidTr="00470F5C">
        <w:trPr>
          <w:trHeight w:val="424"/>
        </w:trPr>
        <w:tc>
          <w:tcPr>
            <w:tcW w:w="3770" w:type="dxa"/>
          </w:tcPr>
          <w:p w14:paraId="258CDA64" w14:textId="77777777" w:rsidR="00D9180F" w:rsidRPr="00E50136" w:rsidRDefault="00D9180F" w:rsidP="00470F5C">
            <w:pPr>
              <w:tabs>
                <w:tab w:val="left" w:pos="993"/>
              </w:tabs>
              <w:jc w:val="left"/>
              <w:rPr>
                <w:rFonts w:ascii="Calibri" w:hAnsi="Calibri" w:cs="Calibri"/>
                <w:b/>
                <w:szCs w:val="22"/>
              </w:rPr>
            </w:pPr>
            <w:r w:rsidRPr="00E50136">
              <w:rPr>
                <w:rFonts w:ascii="Calibri" w:hAnsi="Calibri" w:cs="Calibri"/>
                <w:bCs/>
                <w:szCs w:val="22"/>
              </w:rPr>
              <w:t>Refleksija učečih se</w:t>
            </w:r>
            <w:r w:rsidRPr="00E50136">
              <w:rPr>
                <w:rFonts w:ascii="Calibri" w:hAnsi="Calibri" w:cs="Calibri"/>
                <w:b/>
                <w:szCs w:val="22"/>
              </w:rPr>
              <w:t xml:space="preserve"> </w:t>
            </w:r>
          </w:p>
        </w:tc>
        <w:tc>
          <w:tcPr>
            <w:tcW w:w="5772" w:type="dxa"/>
            <w:gridSpan w:val="2"/>
          </w:tcPr>
          <w:p w14:paraId="27A2E8A0" w14:textId="77777777" w:rsidR="00D9180F" w:rsidRPr="00E50136" w:rsidRDefault="00D9180F" w:rsidP="00470F5C">
            <w:pPr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332E3E">
              <w:rPr>
                <w:rFonts w:ascii="Calibri" w:hAnsi="Calibri" w:cs="Calibri"/>
                <w:szCs w:val="22"/>
              </w:rPr>
              <w:t xml:space="preserve">Anketa </w:t>
            </w:r>
            <w:r>
              <w:rPr>
                <w:rFonts w:ascii="Calibri" w:hAnsi="Calibri" w:cs="Calibri"/>
                <w:szCs w:val="22"/>
              </w:rPr>
              <w:t>Google Forms</w:t>
            </w:r>
          </w:p>
        </w:tc>
      </w:tr>
      <w:tr w:rsidR="00D9180F" w:rsidRPr="00E50136" w14:paraId="51151875" w14:textId="77777777" w:rsidTr="00470F5C">
        <w:trPr>
          <w:trHeight w:val="1602"/>
        </w:trPr>
        <w:tc>
          <w:tcPr>
            <w:tcW w:w="3770" w:type="dxa"/>
          </w:tcPr>
          <w:p w14:paraId="672691AA" w14:textId="77777777" w:rsidR="00D9180F" w:rsidRPr="00E50136" w:rsidRDefault="00D9180F" w:rsidP="00470F5C">
            <w:pPr>
              <w:tabs>
                <w:tab w:val="left" w:pos="993"/>
              </w:tabs>
              <w:jc w:val="left"/>
              <w:rPr>
                <w:rFonts w:ascii="Calibri" w:hAnsi="Calibri" w:cs="Calibri"/>
                <w:bCs/>
                <w:szCs w:val="22"/>
              </w:rPr>
            </w:pPr>
            <w:r w:rsidRPr="00E50136">
              <w:rPr>
                <w:rFonts w:ascii="Calibri" w:hAnsi="Calibri" w:cs="Calibri"/>
                <w:color w:val="000000"/>
                <w:szCs w:val="22"/>
              </w:rPr>
              <w:t>Priloge (v povezavi z dokazi razvoja digitalnih kompetenc, npr. izdelki dijakov, dogovorjeni kriteriji...)</w:t>
            </w:r>
          </w:p>
        </w:tc>
        <w:tc>
          <w:tcPr>
            <w:tcW w:w="5772" w:type="dxa"/>
            <w:gridSpan w:val="2"/>
          </w:tcPr>
          <w:p w14:paraId="4DAF1713" w14:textId="0609D57D" w:rsidR="00D9180F" w:rsidRPr="00E50136" w:rsidRDefault="00212B8A" w:rsidP="00470F5C">
            <w:pPr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Slike mostov iz špagetov iz preizkusa trdnosti</w:t>
            </w:r>
          </w:p>
        </w:tc>
      </w:tr>
      <w:tr w:rsidR="00D9180F" w:rsidRPr="00E50136" w14:paraId="6A3495AC" w14:textId="77777777" w:rsidTr="00470F5C">
        <w:trPr>
          <w:trHeight w:val="63"/>
        </w:trPr>
        <w:tc>
          <w:tcPr>
            <w:tcW w:w="3770" w:type="dxa"/>
          </w:tcPr>
          <w:p w14:paraId="31581134" w14:textId="77777777" w:rsidR="00D9180F" w:rsidRPr="00E50136" w:rsidRDefault="00D9180F" w:rsidP="00470F5C">
            <w:pPr>
              <w:tabs>
                <w:tab w:val="left" w:pos="993"/>
              </w:tabs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E50136">
              <w:rPr>
                <w:rFonts w:ascii="Calibri" w:hAnsi="Calibri" w:cs="Calibri"/>
                <w:color w:val="000000"/>
                <w:szCs w:val="22"/>
              </w:rPr>
              <w:t>Uporabljene strokovne podlage</w:t>
            </w:r>
          </w:p>
        </w:tc>
        <w:tc>
          <w:tcPr>
            <w:tcW w:w="5772" w:type="dxa"/>
            <w:gridSpan w:val="2"/>
          </w:tcPr>
          <w:p w14:paraId="1A98C36C" w14:textId="77777777" w:rsidR="00D9180F" w:rsidRPr="00E50136" w:rsidRDefault="00D9180F" w:rsidP="00470F5C">
            <w:pPr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61E3B572">
              <w:rPr>
                <w:rFonts w:ascii="Calibri" w:hAnsi="Calibri" w:cs="Calibri"/>
              </w:rPr>
              <w:t xml:space="preserve">Stephanie Carretero, Riina Vuorikari in Yves Punie, </w:t>
            </w:r>
            <w:r w:rsidRPr="61E3B572">
              <w:rPr>
                <w:rFonts w:ascii="Calibri" w:eastAsia="Calibri" w:hAnsi="Calibri" w:cs="Calibri"/>
                <w:i/>
                <w:iCs/>
                <w:szCs w:val="22"/>
              </w:rPr>
              <w:t>DigComp 2.1 Okvir digitalnih kompetenc za državljane. Osem ravni doseganja kompetenc in primeri rabe</w:t>
            </w:r>
            <w:r w:rsidRPr="61E3B572">
              <w:rPr>
                <w:rFonts w:ascii="Calibri" w:hAnsi="Calibri" w:cs="Calibri"/>
              </w:rPr>
              <w:t xml:space="preserve"> (Ljubljana, 2017).</w:t>
            </w:r>
          </w:p>
          <w:p w14:paraId="718DBD4E" w14:textId="77777777" w:rsidR="00D9180F" w:rsidRDefault="00D9180F" w:rsidP="00470F5C">
            <w:pPr>
              <w:rPr>
                <w:rFonts w:ascii="Calibri" w:hAnsi="Calibri" w:cs="Calibri"/>
                <w:b/>
                <w:bCs/>
                <w:szCs w:val="22"/>
              </w:rPr>
            </w:pPr>
          </w:p>
          <w:p w14:paraId="65A44694" w14:textId="77777777" w:rsidR="00D9180F" w:rsidRPr="00332E3E" w:rsidRDefault="00D9180F" w:rsidP="00470F5C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</w:tbl>
    <w:p w14:paraId="7E5ED5A0" w14:textId="77777777" w:rsidR="00D9180F" w:rsidRPr="00E50136" w:rsidRDefault="00D9180F" w:rsidP="00D9180F">
      <w:pPr>
        <w:shd w:val="clear" w:color="auto" w:fill="FFFFFF"/>
        <w:spacing w:line="242" w:lineRule="atLeast"/>
        <w:jc w:val="left"/>
        <w:rPr>
          <w:rFonts w:ascii="Calibri" w:hAnsi="Calibri" w:cs="Calibri"/>
          <w:szCs w:val="22"/>
        </w:rPr>
      </w:pPr>
    </w:p>
    <w:p w14:paraId="17365BC8" w14:textId="77777777" w:rsidR="00D9180F" w:rsidRPr="00E50136" w:rsidRDefault="00D9180F" w:rsidP="00D9180F">
      <w:pPr>
        <w:jc w:val="left"/>
        <w:rPr>
          <w:rFonts w:ascii="Calibri" w:hAnsi="Calibri" w:cs="Calibri"/>
          <w:szCs w:val="22"/>
        </w:rPr>
      </w:pPr>
    </w:p>
    <w:p w14:paraId="1B6BB67D" w14:textId="781B3BE6" w:rsidR="00D9180F" w:rsidRPr="00E50136" w:rsidRDefault="00D9180F" w:rsidP="00D9180F">
      <w:pPr>
        <w:tabs>
          <w:tab w:val="left" w:pos="2610"/>
        </w:tabs>
        <w:jc w:val="left"/>
        <w:rPr>
          <w:rFonts w:ascii="Calibri" w:hAnsi="Calibri" w:cs="Calibri"/>
          <w:szCs w:val="22"/>
        </w:rPr>
      </w:pPr>
      <w:r w:rsidRPr="00E50136">
        <w:rPr>
          <w:rFonts w:ascii="Calibri" w:hAnsi="Calibri" w:cs="Calibri"/>
          <w:b/>
          <w:szCs w:val="22"/>
        </w:rPr>
        <w:t>Učitelj-ica/predmet:</w:t>
      </w:r>
      <w:r w:rsidRPr="00E50136">
        <w:rPr>
          <w:rFonts w:ascii="Calibri" w:hAnsi="Calibri" w:cs="Calibri"/>
          <w:szCs w:val="22"/>
        </w:rPr>
        <w:t xml:space="preserve"> ______</w:t>
      </w:r>
      <w:r w:rsidR="00212B8A">
        <w:rPr>
          <w:rFonts w:ascii="Calibri" w:hAnsi="Calibri" w:cs="Calibri"/>
          <w:szCs w:val="22"/>
        </w:rPr>
        <w:t>Miha Šajbler</w:t>
      </w:r>
      <w:r w:rsidRPr="00E50136">
        <w:rPr>
          <w:rFonts w:ascii="Calibri" w:hAnsi="Calibri" w:cs="Calibri"/>
          <w:szCs w:val="22"/>
        </w:rPr>
        <w:t>____________</w:t>
      </w:r>
    </w:p>
    <w:p w14:paraId="0E44A10C" w14:textId="77777777" w:rsidR="00D9180F" w:rsidRPr="00E50136" w:rsidRDefault="00D9180F" w:rsidP="00D9180F">
      <w:pPr>
        <w:tabs>
          <w:tab w:val="left" w:pos="2610"/>
        </w:tabs>
        <w:jc w:val="left"/>
        <w:rPr>
          <w:rFonts w:ascii="Calibri" w:hAnsi="Calibri" w:cs="Calibri"/>
          <w:szCs w:val="22"/>
        </w:rPr>
      </w:pPr>
    </w:p>
    <w:p w14:paraId="79E2EF58" w14:textId="77777777" w:rsidR="00D9180F" w:rsidRPr="00E50136" w:rsidRDefault="00D9180F" w:rsidP="00D9180F">
      <w:pPr>
        <w:tabs>
          <w:tab w:val="left" w:pos="2610"/>
        </w:tabs>
        <w:jc w:val="left"/>
        <w:rPr>
          <w:rFonts w:ascii="Calibri" w:hAnsi="Calibri" w:cs="Calibri"/>
          <w:szCs w:val="22"/>
        </w:rPr>
      </w:pPr>
      <w:r w:rsidRPr="00E50136">
        <w:rPr>
          <w:rFonts w:ascii="Calibri" w:hAnsi="Calibri" w:cs="Calibri"/>
          <w:b/>
          <w:szCs w:val="22"/>
        </w:rPr>
        <w:t>Navodilo:</w:t>
      </w:r>
      <w:r w:rsidRPr="00E50136">
        <w:rPr>
          <w:rFonts w:ascii="Calibri" w:hAnsi="Calibri" w:cs="Calibri"/>
          <w:szCs w:val="22"/>
        </w:rPr>
        <w:t xml:space="preserve"> Pri vsaki trditvi označite z znakom  x  odgovor (da, delno ali ne), ki vam ustreza. Če to ni mogoče, argumentirajte pod opombe oz. tja zapišite, če bi želeli še kaj sporočiti/komentirati.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4139"/>
        <w:gridCol w:w="507"/>
        <w:gridCol w:w="915"/>
        <w:gridCol w:w="493"/>
        <w:gridCol w:w="1409"/>
      </w:tblGrid>
      <w:tr w:rsidR="00D9180F" w:rsidRPr="00E50136" w14:paraId="405E43B6" w14:textId="77777777" w:rsidTr="00470F5C">
        <w:tc>
          <w:tcPr>
            <w:tcW w:w="1604" w:type="dxa"/>
            <w:vAlign w:val="center"/>
          </w:tcPr>
          <w:p w14:paraId="120506B2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139" w:type="dxa"/>
          </w:tcPr>
          <w:p w14:paraId="65DE9ABA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TRDITVE</w:t>
            </w:r>
          </w:p>
        </w:tc>
        <w:tc>
          <w:tcPr>
            <w:tcW w:w="507" w:type="dxa"/>
          </w:tcPr>
          <w:p w14:paraId="27E2B706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DA</w:t>
            </w:r>
          </w:p>
        </w:tc>
        <w:tc>
          <w:tcPr>
            <w:tcW w:w="915" w:type="dxa"/>
          </w:tcPr>
          <w:p w14:paraId="3F9438C5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DELNO</w:t>
            </w:r>
          </w:p>
        </w:tc>
        <w:tc>
          <w:tcPr>
            <w:tcW w:w="493" w:type="dxa"/>
          </w:tcPr>
          <w:p w14:paraId="3452C45E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NE</w:t>
            </w:r>
          </w:p>
        </w:tc>
        <w:tc>
          <w:tcPr>
            <w:tcW w:w="1409" w:type="dxa"/>
          </w:tcPr>
          <w:p w14:paraId="66442C14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OPOMBE/</w:t>
            </w:r>
          </w:p>
          <w:p w14:paraId="605BE49D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KOMENTAR</w:t>
            </w:r>
          </w:p>
        </w:tc>
      </w:tr>
      <w:tr w:rsidR="00D9180F" w:rsidRPr="00E50136" w14:paraId="18BC39ED" w14:textId="77777777" w:rsidTr="00470F5C">
        <w:tc>
          <w:tcPr>
            <w:tcW w:w="1604" w:type="dxa"/>
            <w:vMerge w:val="restart"/>
            <w:vAlign w:val="center"/>
          </w:tcPr>
          <w:p w14:paraId="7B586D70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CILJI</w:t>
            </w:r>
          </w:p>
        </w:tc>
        <w:tc>
          <w:tcPr>
            <w:tcW w:w="4139" w:type="dxa"/>
          </w:tcPr>
          <w:p w14:paraId="0A6B571B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So jasno definirani.</w:t>
            </w:r>
          </w:p>
        </w:tc>
        <w:tc>
          <w:tcPr>
            <w:tcW w:w="507" w:type="dxa"/>
          </w:tcPr>
          <w:p w14:paraId="52F94C32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915" w:type="dxa"/>
          </w:tcPr>
          <w:p w14:paraId="40ED0C81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93" w:type="dxa"/>
          </w:tcPr>
          <w:p w14:paraId="610591BE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09" w:type="dxa"/>
          </w:tcPr>
          <w:p w14:paraId="2DB520E8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D9180F" w:rsidRPr="00E50136" w14:paraId="139F0342" w14:textId="77777777" w:rsidTr="00470F5C">
        <w:tc>
          <w:tcPr>
            <w:tcW w:w="1604" w:type="dxa"/>
            <w:vMerge/>
            <w:vAlign w:val="center"/>
          </w:tcPr>
          <w:p w14:paraId="0807042E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139" w:type="dxa"/>
          </w:tcPr>
          <w:p w14:paraId="10380C57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Omogočajo pridobivanje znanj na višjih taksonomskih ravneh.</w:t>
            </w:r>
          </w:p>
        </w:tc>
        <w:tc>
          <w:tcPr>
            <w:tcW w:w="507" w:type="dxa"/>
          </w:tcPr>
          <w:p w14:paraId="513E1EDA" w14:textId="726484D8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915" w:type="dxa"/>
          </w:tcPr>
          <w:p w14:paraId="57326257" w14:textId="47D5DBF8" w:rsidR="00D9180F" w:rsidRPr="00E50136" w:rsidRDefault="00212B8A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493" w:type="dxa"/>
          </w:tcPr>
          <w:p w14:paraId="42F398F1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09" w:type="dxa"/>
          </w:tcPr>
          <w:p w14:paraId="163F40A0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D9180F" w:rsidRPr="00E50136" w14:paraId="22540626" w14:textId="77777777" w:rsidTr="00470F5C">
        <w:tc>
          <w:tcPr>
            <w:tcW w:w="1604" w:type="dxa"/>
            <w:vMerge w:val="restart"/>
            <w:vAlign w:val="center"/>
          </w:tcPr>
          <w:p w14:paraId="564CB93E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KOMPETENCA  21. STOL./</w:t>
            </w:r>
          </w:p>
          <w:p w14:paraId="586B5730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 xml:space="preserve">DIGITALNA KOMPETENCA </w:t>
            </w:r>
          </w:p>
        </w:tc>
        <w:tc>
          <w:tcPr>
            <w:tcW w:w="4139" w:type="dxa"/>
          </w:tcPr>
          <w:p w14:paraId="28FCBA36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Prednostna kompetenca je pravilno izbrana glede na predmetnospecifične cilje.</w:t>
            </w:r>
          </w:p>
        </w:tc>
        <w:tc>
          <w:tcPr>
            <w:tcW w:w="507" w:type="dxa"/>
          </w:tcPr>
          <w:p w14:paraId="02806111" w14:textId="36E19A3B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915" w:type="dxa"/>
          </w:tcPr>
          <w:p w14:paraId="12188C8A" w14:textId="154944D0" w:rsidR="00D9180F" w:rsidRPr="00E50136" w:rsidRDefault="00212B8A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493" w:type="dxa"/>
          </w:tcPr>
          <w:p w14:paraId="52D448ED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09" w:type="dxa"/>
          </w:tcPr>
          <w:p w14:paraId="34FE7ED2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D9180F" w:rsidRPr="00E50136" w14:paraId="191BF950" w14:textId="77777777" w:rsidTr="00470F5C">
        <w:tc>
          <w:tcPr>
            <w:tcW w:w="1604" w:type="dxa"/>
            <w:vMerge/>
            <w:vAlign w:val="center"/>
          </w:tcPr>
          <w:p w14:paraId="0C7C9AB4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139" w:type="dxa"/>
          </w:tcPr>
          <w:p w14:paraId="23479607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Izbrana kompetenca prevladuje v dejavnostih učencev/dijakov z rabo IKT.</w:t>
            </w:r>
          </w:p>
        </w:tc>
        <w:tc>
          <w:tcPr>
            <w:tcW w:w="507" w:type="dxa"/>
          </w:tcPr>
          <w:p w14:paraId="0C534B96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915" w:type="dxa"/>
          </w:tcPr>
          <w:p w14:paraId="72876014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93" w:type="dxa"/>
          </w:tcPr>
          <w:p w14:paraId="4E7DCE02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09" w:type="dxa"/>
          </w:tcPr>
          <w:p w14:paraId="4B550E8C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D9180F" w:rsidRPr="00E50136" w14:paraId="14A536E1" w14:textId="77777777" w:rsidTr="00470F5C">
        <w:tc>
          <w:tcPr>
            <w:tcW w:w="1604" w:type="dxa"/>
            <w:vMerge/>
            <w:vAlign w:val="center"/>
          </w:tcPr>
          <w:p w14:paraId="61382D7B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139" w:type="dxa"/>
          </w:tcPr>
          <w:p w14:paraId="4335A319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Za izvedbo tematskega sklopa je izbrana primerna IKT.</w:t>
            </w:r>
          </w:p>
        </w:tc>
        <w:tc>
          <w:tcPr>
            <w:tcW w:w="507" w:type="dxa"/>
          </w:tcPr>
          <w:p w14:paraId="7BBEC0A2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915" w:type="dxa"/>
          </w:tcPr>
          <w:p w14:paraId="5FF0FCC9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93" w:type="dxa"/>
          </w:tcPr>
          <w:p w14:paraId="3B1EA7A0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09" w:type="dxa"/>
          </w:tcPr>
          <w:p w14:paraId="22118197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D9180F" w:rsidRPr="00E50136" w14:paraId="7FBE70AF" w14:textId="77777777" w:rsidTr="00470F5C">
        <w:tc>
          <w:tcPr>
            <w:tcW w:w="1604" w:type="dxa"/>
            <w:vMerge/>
            <w:vAlign w:val="center"/>
          </w:tcPr>
          <w:p w14:paraId="213711FC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139" w:type="dxa"/>
          </w:tcPr>
          <w:p w14:paraId="58B9A585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V procesu učenja in poučevanja je IKT smiselno uporabljena.</w:t>
            </w:r>
          </w:p>
        </w:tc>
        <w:tc>
          <w:tcPr>
            <w:tcW w:w="507" w:type="dxa"/>
          </w:tcPr>
          <w:p w14:paraId="650FC943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915" w:type="dxa"/>
          </w:tcPr>
          <w:p w14:paraId="29A90966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93" w:type="dxa"/>
          </w:tcPr>
          <w:p w14:paraId="54DA63C6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09" w:type="dxa"/>
          </w:tcPr>
          <w:p w14:paraId="593274FA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D9180F" w:rsidRPr="00E50136" w14:paraId="3E375C40" w14:textId="77777777" w:rsidTr="00470F5C">
        <w:tc>
          <w:tcPr>
            <w:tcW w:w="1604" w:type="dxa"/>
            <w:vMerge/>
            <w:vAlign w:val="center"/>
          </w:tcPr>
          <w:p w14:paraId="47F5EFEC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139" w:type="dxa"/>
          </w:tcPr>
          <w:p w14:paraId="4101FE6F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Uporaba IKT zagotavlja učinkovitejše uresničevanje ciljev in bolj kakovostno predstavitev vsebine.</w:t>
            </w:r>
          </w:p>
        </w:tc>
        <w:tc>
          <w:tcPr>
            <w:tcW w:w="507" w:type="dxa"/>
          </w:tcPr>
          <w:p w14:paraId="048AD007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915" w:type="dxa"/>
          </w:tcPr>
          <w:p w14:paraId="5C5B5F01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93" w:type="dxa"/>
          </w:tcPr>
          <w:p w14:paraId="385887A0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09" w:type="dxa"/>
          </w:tcPr>
          <w:p w14:paraId="3757CBEF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D9180F" w:rsidRPr="00E50136" w14:paraId="2E6313DB" w14:textId="77777777" w:rsidTr="00470F5C">
        <w:tc>
          <w:tcPr>
            <w:tcW w:w="1604" w:type="dxa"/>
            <w:vMerge/>
            <w:vAlign w:val="center"/>
          </w:tcPr>
          <w:p w14:paraId="6CDAE794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139" w:type="dxa"/>
          </w:tcPr>
          <w:p w14:paraId="24F2FAEC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IKT se smiselno uvaja po modelu SAMR.</w:t>
            </w:r>
          </w:p>
        </w:tc>
        <w:tc>
          <w:tcPr>
            <w:tcW w:w="507" w:type="dxa"/>
          </w:tcPr>
          <w:p w14:paraId="189107C7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915" w:type="dxa"/>
          </w:tcPr>
          <w:p w14:paraId="0EE4212E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93" w:type="dxa"/>
          </w:tcPr>
          <w:p w14:paraId="60D9AAEA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09" w:type="dxa"/>
          </w:tcPr>
          <w:p w14:paraId="197EBE9C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D9180F" w:rsidRPr="00E50136" w14:paraId="3344B8E0" w14:textId="77777777" w:rsidTr="00470F5C">
        <w:trPr>
          <w:trHeight w:val="496"/>
        </w:trPr>
        <w:tc>
          <w:tcPr>
            <w:tcW w:w="1604" w:type="dxa"/>
            <w:vMerge w:val="restart"/>
            <w:vAlign w:val="center"/>
          </w:tcPr>
          <w:p w14:paraId="29FD8057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DEJAVNOSTI Z ELEMENTI FS</w:t>
            </w:r>
          </w:p>
        </w:tc>
        <w:tc>
          <w:tcPr>
            <w:tcW w:w="4139" w:type="dxa"/>
          </w:tcPr>
          <w:p w14:paraId="7D3163E4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Spodbujajo aktivno vključenost učencev/dijakov v učni proces.</w:t>
            </w:r>
          </w:p>
        </w:tc>
        <w:tc>
          <w:tcPr>
            <w:tcW w:w="507" w:type="dxa"/>
          </w:tcPr>
          <w:p w14:paraId="6AD21D4F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915" w:type="dxa"/>
          </w:tcPr>
          <w:p w14:paraId="19BB46BA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93" w:type="dxa"/>
          </w:tcPr>
          <w:p w14:paraId="40951E1E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09" w:type="dxa"/>
          </w:tcPr>
          <w:p w14:paraId="33B148DB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D9180F" w:rsidRPr="00E50136" w14:paraId="0FC5B75E" w14:textId="77777777" w:rsidTr="00470F5C">
        <w:tc>
          <w:tcPr>
            <w:tcW w:w="1604" w:type="dxa"/>
            <w:vMerge/>
            <w:vAlign w:val="center"/>
          </w:tcPr>
          <w:p w14:paraId="6E752F81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139" w:type="dxa"/>
          </w:tcPr>
          <w:p w14:paraId="20AC68AB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Zahtevajo različne miselne procese in kritično razmišljanje učencev/dijakov.</w:t>
            </w:r>
          </w:p>
        </w:tc>
        <w:tc>
          <w:tcPr>
            <w:tcW w:w="507" w:type="dxa"/>
          </w:tcPr>
          <w:p w14:paraId="113824E4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915" w:type="dxa"/>
          </w:tcPr>
          <w:p w14:paraId="31EBFE38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93" w:type="dxa"/>
          </w:tcPr>
          <w:p w14:paraId="45847772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09" w:type="dxa"/>
          </w:tcPr>
          <w:p w14:paraId="05E726BC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D9180F" w:rsidRPr="00E50136" w14:paraId="469DFECE" w14:textId="77777777" w:rsidTr="00470F5C">
        <w:tc>
          <w:tcPr>
            <w:tcW w:w="1604" w:type="dxa"/>
            <w:vMerge/>
            <w:vAlign w:val="center"/>
          </w:tcPr>
          <w:p w14:paraId="2F18460D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139" w:type="dxa"/>
          </w:tcPr>
          <w:p w14:paraId="51441D57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Podpirajo sodelovalno učenje in učenje drug od drugega (npr. delo v dvojicah, v skupinah …).</w:t>
            </w:r>
          </w:p>
        </w:tc>
        <w:tc>
          <w:tcPr>
            <w:tcW w:w="507" w:type="dxa"/>
          </w:tcPr>
          <w:p w14:paraId="3D266A6C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915" w:type="dxa"/>
          </w:tcPr>
          <w:p w14:paraId="05CD8695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93" w:type="dxa"/>
          </w:tcPr>
          <w:p w14:paraId="38B0B156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09" w:type="dxa"/>
          </w:tcPr>
          <w:p w14:paraId="6D8FF459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D9180F" w:rsidRPr="00E50136" w14:paraId="51338269" w14:textId="77777777" w:rsidTr="00470F5C">
        <w:tc>
          <w:tcPr>
            <w:tcW w:w="1604" w:type="dxa"/>
            <w:vMerge/>
            <w:vAlign w:val="center"/>
          </w:tcPr>
          <w:p w14:paraId="36450412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139" w:type="dxa"/>
          </w:tcPr>
          <w:p w14:paraId="10B9FB36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Omogočajo zbiranje raznolikih dokazov.</w:t>
            </w:r>
          </w:p>
        </w:tc>
        <w:tc>
          <w:tcPr>
            <w:tcW w:w="507" w:type="dxa"/>
          </w:tcPr>
          <w:p w14:paraId="49E703D5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915" w:type="dxa"/>
          </w:tcPr>
          <w:p w14:paraId="3E8AEB94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93" w:type="dxa"/>
          </w:tcPr>
          <w:p w14:paraId="727C6780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09" w:type="dxa"/>
          </w:tcPr>
          <w:p w14:paraId="299B986E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D9180F" w:rsidRPr="00E50136" w14:paraId="161E65EA" w14:textId="77777777" w:rsidTr="00470F5C">
        <w:tc>
          <w:tcPr>
            <w:tcW w:w="1604" w:type="dxa"/>
            <w:vMerge/>
            <w:vAlign w:val="center"/>
          </w:tcPr>
          <w:p w14:paraId="401ED6CD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139" w:type="dxa"/>
          </w:tcPr>
          <w:p w14:paraId="7A235C72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Ustrezna povratna informacija.</w:t>
            </w:r>
          </w:p>
        </w:tc>
        <w:tc>
          <w:tcPr>
            <w:tcW w:w="507" w:type="dxa"/>
          </w:tcPr>
          <w:p w14:paraId="399E89C9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915" w:type="dxa"/>
          </w:tcPr>
          <w:p w14:paraId="1218ADFA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93" w:type="dxa"/>
          </w:tcPr>
          <w:p w14:paraId="57D70E02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09" w:type="dxa"/>
          </w:tcPr>
          <w:p w14:paraId="704159C9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D9180F" w:rsidRPr="00E50136" w14:paraId="4D1E28A4" w14:textId="77777777" w:rsidTr="00470F5C">
        <w:tc>
          <w:tcPr>
            <w:tcW w:w="1604" w:type="dxa"/>
            <w:vMerge w:val="restart"/>
            <w:vAlign w:val="center"/>
          </w:tcPr>
          <w:p w14:paraId="27387915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REFLEKSIJA</w:t>
            </w:r>
          </w:p>
        </w:tc>
        <w:tc>
          <w:tcPr>
            <w:tcW w:w="4139" w:type="dxa"/>
          </w:tcPr>
          <w:p w14:paraId="3C89E183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Vsebuje refleksijo učitelja in učencev/dijakov po izvedbi didaktične enote.</w:t>
            </w:r>
          </w:p>
        </w:tc>
        <w:tc>
          <w:tcPr>
            <w:tcW w:w="507" w:type="dxa"/>
          </w:tcPr>
          <w:p w14:paraId="109D31FD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915" w:type="dxa"/>
          </w:tcPr>
          <w:p w14:paraId="799370C0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93" w:type="dxa"/>
          </w:tcPr>
          <w:p w14:paraId="28597EA5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09" w:type="dxa"/>
          </w:tcPr>
          <w:p w14:paraId="0C5C5464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D9180F" w:rsidRPr="00E50136" w14:paraId="344759C3" w14:textId="77777777" w:rsidTr="00470F5C">
        <w:tc>
          <w:tcPr>
            <w:tcW w:w="1604" w:type="dxa"/>
            <w:vMerge/>
            <w:vAlign w:val="center"/>
          </w:tcPr>
          <w:p w14:paraId="1909EAC8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139" w:type="dxa"/>
          </w:tcPr>
          <w:p w14:paraId="2C80ADE9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Učitelj ovrednoti stopnjo usvojenosti izbrane kompetence (komp.  21. stol./dig. komp.) in načrtuje (opravi razmislek) o usvojitvi naslednje stopnje te kompetence.</w:t>
            </w:r>
          </w:p>
        </w:tc>
        <w:tc>
          <w:tcPr>
            <w:tcW w:w="507" w:type="dxa"/>
          </w:tcPr>
          <w:p w14:paraId="5F9C8069" w14:textId="375D173B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915" w:type="dxa"/>
          </w:tcPr>
          <w:p w14:paraId="11F721E6" w14:textId="07E6ABE5" w:rsidR="00D9180F" w:rsidRPr="00E50136" w:rsidRDefault="00212B8A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493" w:type="dxa"/>
          </w:tcPr>
          <w:p w14:paraId="50DC41A8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09" w:type="dxa"/>
          </w:tcPr>
          <w:p w14:paraId="2CCFA05A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D9180F" w:rsidRPr="00E50136" w14:paraId="4F5DCB3F" w14:textId="77777777" w:rsidTr="00470F5C">
        <w:tc>
          <w:tcPr>
            <w:tcW w:w="1604" w:type="dxa"/>
            <w:vMerge/>
            <w:vAlign w:val="center"/>
          </w:tcPr>
          <w:p w14:paraId="304B691B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139" w:type="dxa"/>
          </w:tcPr>
          <w:p w14:paraId="580BED6D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Dodane so priloge, povezane z dejavnostmi (npr. učni, delovni listi, različni dokazi).</w:t>
            </w:r>
          </w:p>
        </w:tc>
        <w:tc>
          <w:tcPr>
            <w:tcW w:w="507" w:type="dxa"/>
          </w:tcPr>
          <w:p w14:paraId="5CA0466A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915" w:type="dxa"/>
          </w:tcPr>
          <w:p w14:paraId="0BBA25DB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93" w:type="dxa"/>
          </w:tcPr>
          <w:p w14:paraId="7F4AF1C3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09" w:type="dxa"/>
          </w:tcPr>
          <w:p w14:paraId="7929B04F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5C4B162A" w14:textId="77777777" w:rsidR="00D9180F" w:rsidRPr="00E50136" w:rsidRDefault="00D9180F" w:rsidP="00D9180F">
      <w:pPr>
        <w:tabs>
          <w:tab w:val="left" w:pos="2610"/>
        </w:tabs>
        <w:rPr>
          <w:rFonts w:ascii="Calibri" w:hAnsi="Calibri" w:cs="Calibri"/>
          <w:szCs w:val="22"/>
        </w:rPr>
      </w:pPr>
    </w:p>
    <w:p w14:paraId="479E20C6" w14:textId="1CA44AEB" w:rsidR="00D9180F" w:rsidRPr="00E50136" w:rsidRDefault="00D9180F" w:rsidP="00D9180F">
      <w:pPr>
        <w:tabs>
          <w:tab w:val="left" w:pos="2610"/>
        </w:tabs>
        <w:jc w:val="left"/>
        <w:rPr>
          <w:rFonts w:ascii="Calibri" w:hAnsi="Calibri" w:cs="Calibri"/>
          <w:szCs w:val="22"/>
        </w:rPr>
      </w:pPr>
      <w:r w:rsidRPr="00E50136">
        <w:rPr>
          <w:rFonts w:ascii="Calibri" w:hAnsi="Calibri" w:cs="Calibri"/>
          <w:b/>
          <w:szCs w:val="22"/>
        </w:rPr>
        <w:t>Učitelj-ica/predmet:</w:t>
      </w:r>
      <w:r w:rsidRPr="00E50136">
        <w:rPr>
          <w:rFonts w:ascii="Calibri" w:hAnsi="Calibri" w:cs="Calibri"/>
          <w:szCs w:val="22"/>
        </w:rPr>
        <w:t xml:space="preserve"> ______</w:t>
      </w:r>
      <w:r w:rsidR="008D6145">
        <w:rPr>
          <w:rFonts w:ascii="Calibri" w:hAnsi="Calibri" w:cs="Calibri"/>
          <w:szCs w:val="22"/>
        </w:rPr>
        <w:t>Vojko Šuštaršič</w:t>
      </w:r>
      <w:r w:rsidRPr="00E50136">
        <w:rPr>
          <w:rFonts w:ascii="Calibri" w:hAnsi="Calibri" w:cs="Calibri"/>
          <w:szCs w:val="22"/>
        </w:rPr>
        <w:t>____________</w:t>
      </w:r>
    </w:p>
    <w:p w14:paraId="185C2BC4" w14:textId="77777777" w:rsidR="00D9180F" w:rsidRPr="00E50136" w:rsidRDefault="00D9180F" w:rsidP="00D9180F">
      <w:pPr>
        <w:tabs>
          <w:tab w:val="left" w:pos="2610"/>
        </w:tabs>
        <w:jc w:val="left"/>
        <w:rPr>
          <w:rFonts w:ascii="Calibri" w:hAnsi="Calibri" w:cs="Calibri"/>
          <w:szCs w:val="22"/>
        </w:rPr>
      </w:pPr>
    </w:p>
    <w:p w14:paraId="2307BDE5" w14:textId="77777777" w:rsidR="00D9180F" w:rsidRPr="00E50136" w:rsidRDefault="00D9180F" w:rsidP="00D9180F">
      <w:pPr>
        <w:tabs>
          <w:tab w:val="left" w:pos="2610"/>
        </w:tabs>
        <w:jc w:val="left"/>
        <w:rPr>
          <w:rFonts w:ascii="Calibri" w:hAnsi="Calibri" w:cs="Calibri"/>
          <w:szCs w:val="22"/>
        </w:rPr>
      </w:pPr>
      <w:r w:rsidRPr="00E50136">
        <w:rPr>
          <w:rFonts w:ascii="Calibri" w:hAnsi="Calibri" w:cs="Calibri"/>
          <w:b/>
          <w:szCs w:val="22"/>
        </w:rPr>
        <w:t>Navodilo:</w:t>
      </w:r>
      <w:r w:rsidRPr="00E50136">
        <w:rPr>
          <w:rFonts w:ascii="Calibri" w:hAnsi="Calibri" w:cs="Calibri"/>
          <w:szCs w:val="22"/>
        </w:rPr>
        <w:t xml:space="preserve"> Pri vsaki trditvi označite z znakom  x  odgovor (da, delno ali ne), ki vam ustreza. Če to ni mogoče, argumentirajte pod opombe oz. tja zapišite, če bi želeli še kaj sporočiti/komentirati.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4139"/>
        <w:gridCol w:w="507"/>
        <w:gridCol w:w="915"/>
        <w:gridCol w:w="493"/>
        <w:gridCol w:w="1409"/>
      </w:tblGrid>
      <w:tr w:rsidR="00D9180F" w:rsidRPr="00E50136" w14:paraId="4E70A3E6" w14:textId="77777777" w:rsidTr="00470F5C">
        <w:tc>
          <w:tcPr>
            <w:tcW w:w="1604" w:type="dxa"/>
            <w:vAlign w:val="center"/>
          </w:tcPr>
          <w:p w14:paraId="7B0CBCCD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139" w:type="dxa"/>
          </w:tcPr>
          <w:p w14:paraId="32B3F0AC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TRDITVE</w:t>
            </w:r>
          </w:p>
        </w:tc>
        <w:tc>
          <w:tcPr>
            <w:tcW w:w="507" w:type="dxa"/>
          </w:tcPr>
          <w:p w14:paraId="3C24B50D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DA</w:t>
            </w:r>
          </w:p>
        </w:tc>
        <w:tc>
          <w:tcPr>
            <w:tcW w:w="915" w:type="dxa"/>
          </w:tcPr>
          <w:p w14:paraId="674280E6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DELNO</w:t>
            </w:r>
          </w:p>
        </w:tc>
        <w:tc>
          <w:tcPr>
            <w:tcW w:w="493" w:type="dxa"/>
          </w:tcPr>
          <w:p w14:paraId="7D57D4D6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NE</w:t>
            </w:r>
          </w:p>
        </w:tc>
        <w:tc>
          <w:tcPr>
            <w:tcW w:w="1409" w:type="dxa"/>
          </w:tcPr>
          <w:p w14:paraId="2D8D1B6A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OPOMBE/</w:t>
            </w:r>
          </w:p>
          <w:p w14:paraId="19618D26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KOMENTAR</w:t>
            </w:r>
          </w:p>
        </w:tc>
      </w:tr>
      <w:tr w:rsidR="00D9180F" w:rsidRPr="00E50136" w14:paraId="339D0A8C" w14:textId="77777777" w:rsidTr="00470F5C">
        <w:tc>
          <w:tcPr>
            <w:tcW w:w="1604" w:type="dxa"/>
            <w:vMerge w:val="restart"/>
            <w:vAlign w:val="center"/>
          </w:tcPr>
          <w:p w14:paraId="524C9821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CILJI</w:t>
            </w:r>
          </w:p>
        </w:tc>
        <w:tc>
          <w:tcPr>
            <w:tcW w:w="4139" w:type="dxa"/>
          </w:tcPr>
          <w:p w14:paraId="5F750134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So jasno definirani.</w:t>
            </w:r>
          </w:p>
        </w:tc>
        <w:tc>
          <w:tcPr>
            <w:tcW w:w="507" w:type="dxa"/>
          </w:tcPr>
          <w:p w14:paraId="26BC1237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915" w:type="dxa"/>
          </w:tcPr>
          <w:p w14:paraId="18139828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93" w:type="dxa"/>
          </w:tcPr>
          <w:p w14:paraId="42C0F7A5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09" w:type="dxa"/>
          </w:tcPr>
          <w:p w14:paraId="7FE948DC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D9180F" w:rsidRPr="00E50136" w14:paraId="4C2FE655" w14:textId="77777777" w:rsidTr="00470F5C">
        <w:tc>
          <w:tcPr>
            <w:tcW w:w="1604" w:type="dxa"/>
            <w:vMerge/>
            <w:vAlign w:val="center"/>
          </w:tcPr>
          <w:p w14:paraId="2AAA629F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139" w:type="dxa"/>
          </w:tcPr>
          <w:p w14:paraId="6596255B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Omogočajo pridobivanje znanj na višjih taksonomskih ravneh.</w:t>
            </w:r>
          </w:p>
        </w:tc>
        <w:tc>
          <w:tcPr>
            <w:tcW w:w="507" w:type="dxa"/>
          </w:tcPr>
          <w:p w14:paraId="4C240BB8" w14:textId="15DD5369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915" w:type="dxa"/>
          </w:tcPr>
          <w:p w14:paraId="1DE26EC2" w14:textId="65DACC52" w:rsidR="00D9180F" w:rsidRPr="00E50136" w:rsidRDefault="008D6145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493" w:type="dxa"/>
          </w:tcPr>
          <w:p w14:paraId="12BFC4F2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09" w:type="dxa"/>
          </w:tcPr>
          <w:p w14:paraId="61F341CB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D9180F" w:rsidRPr="00E50136" w14:paraId="71A1B6A6" w14:textId="77777777" w:rsidTr="00470F5C">
        <w:tc>
          <w:tcPr>
            <w:tcW w:w="1604" w:type="dxa"/>
            <w:vMerge w:val="restart"/>
            <w:vAlign w:val="center"/>
          </w:tcPr>
          <w:p w14:paraId="64A41FB2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lastRenderedPageBreak/>
              <w:t>KOMPETENCA  21. STOL./</w:t>
            </w:r>
          </w:p>
          <w:p w14:paraId="0760E12F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 xml:space="preserve">DIGITALNA KOMPETENCA </w:t>
            </w:r>
          </w:p>
        </w:tc>
        <w:tc>
          <w:tcPr>
            <w:tcW w:w="4139" w:type="dxa"/>
          </w:tcPr>
          <w:p w14:paraId="2AAB82AB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Prednostna kompetenca je pravilno izbrana glede na predmetnospecifične cilje.</w:t>
            </w:r>
          </w:p>
        </w:tc>
        <w:tc>
          <w:tcPr>
            <w:tcW w:w="507" w:type="dxa"/>
          </w:tcPr>
          <w:p w14:paraId="10C0B59D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915" w:type="dxa"/>
          </w:tcPr>
          <w:p w14:paraId="4C03F332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93" w:type="dxa"/>
          </w:tcPr>
          <w:p w14:paraId="4E95909E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09" w:type="dxa"/>
          </w:tcPr>
          <w:p w14:paraId="5AD9D3DD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D9180F" w:rsidRPr="00E50136" w14:paraId="541FE0C1" w14:textId="77777777" w:rsidTr="00470F5C">
        <w:tc>
          <w:tcPr>
            <w:tcW w:w="1604" w:type="dxa"/>
            <w:vMerge/>
            <w:vAlign w:val="center"/>
          </w:tcPr>
          <w:p w14:paraId="63E8F7B0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139" w:type="dxa"/>
          </w:tcPr>
          <w:p w14:paraId="7B72FEAA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Izbrana kompetenca prevladuje v dejavnostih učencev/dijakov z rabo IKT.</w:t>
            </w:r>
          </w:p>
        </w:tc>
        <w:tc>
          <w:tcPr>
            <w:tcW w:w="507" w:type="dxa"/>
          </w:tcPr>
          <w:p w14:paraId="05A0B6E6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915" w:type="dxa"/>
          </w:tcPr>
          <w:p w14:paraId="019541D7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93" w:type="dxa"/>
          </w:tcPr>
          <w:p w14:paraId="560B95FE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09" w:type="dxa"/>
          </w:tcPr>
          <w:p w14:paraId="158616A8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D9180F" w:rsidRPr="00E50136" w14:paraId="750DCFC3" w14:textId="77777777" w:rsidTr="00470F5C">
        <w:tc>
          <w:tcPr>
            <w:tcW w:w="1604" w:type="dxa"/>
            <w:vMerge/>
            <w:vAlign w:val="center"/>
          </w:tcPr>
          <w:p w14:paraId="65FE2F04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139" w:type="dxa"/>
          </w:tcPr>
          <w:p w14:paraId="635EA3AA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Za izvedbo tematskega sklopa je izbrana primerna IKT.</w:t>
            </w:r>
          </w:p>
        </w:tc>
        <w:tc>
          <w:tcPr>
            <w:tcW w:w="507" w:type="dxa"/>
          </w:tcPr>
          <w:p w14:paraId="40B98A39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915" w:type="dxa"/>
          </w:tcPr>
          <w:p w14:paraId="28F881E7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93" w:type="dxa"/>
          </w:tcPr>
          <w:p w14:paraId="609C428C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09" w:type="dxa"/>
          </w:tcPr>
          <w:p w14:paraId="65B1E793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D9180F" w:rsidRPr="00E50136" w14:paraId="536012C9" w14:textId="77777777" w:rsidTr="00470F5C">
        <w:tc>
          <w:tcPr>
            <w:tcW w:w="1604" w:type="dxa"/>
            <w:vMerge/>
            <w:vAlign w:val="center"/>
          </w:tcPr>
          <w:p w14:paraId="2DE8521E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139" w:type="dxa"/>
          </w:tcPr>
          <w:p w14:paraId="44A3207D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V procesu učenja in poučevanja je IKT smiselno uporabljena.</w:t>
            </w:r>
          </w:p>
        </w:tc>
        <w:tc>
          <w:tcPr>
            <w:tcW w:w="507" w:type="dxa"/>
          </w:tcPr>
          <w:p w14:paraId="41224236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915" w:type="dxa"/>
          </w:tcPr>
          <w:p w14:paraId="5A52F38C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93" w:type="dxa"/>
          </w:tcPr>
          <w:p w14:paraId="3B562B36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09" w:type="dxa"/>
          </w:tcPr>
          <w:p w14:paraId="73C478ED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D9180F" w:rsidRPr="00E50136" w14:paraId="184A595D" w14:textId="77777777" w:rsidTr="00470F5C">
        <w:tc>
          <w:tcPr>
            <w:tcW w:w="1604" w:type="dxa"/>
            <w:vMerge/>
            <w:vAlign w:val="center"/>
          </w:tcPr>
          <w:p w14:paraId="27BD7812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139" w:type="dxa"/>
          </w:tcPr>
          <w:p w14:paraId="2AB41638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Uporaba IKT zagotavlja učinkovitejše uresničevanje ciljev in bolj kakovostno predstavitev vsebine.</w:t>
            </w:r>
          </w:p>
        </w:tc>
        <w:tc>
          <w:tcPr>
            <w:tcW w:w="507" w:type="dxa"/>
          </w:tcPr>
          <w:p w14:paraId="59C5275A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915" w:type="dxa"/>
          </w:tcPr>
          <w:p w14:paraId="7B838CB2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93" w:type="dxa"/>
          </w:tcPr>
          <w:p w14:paraId="00B9832D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09" w:type="dxa"/>
          </w:tcPr>
          <w:p w14:paraId="67EA0839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D9180F" w:rsidRPr="00E50136" w14:paraId="3127D9BE" w14:textId="77777777" w:rsidTr="00470F5C">
        <w:tc>
          <w:tcPr>
            <w:tcW w:w="1604" w:type="dxa"/>
            <w:vMerge/>
            <w:vAlign w:val="center"/>
          </w:tcPr>
          <w:p w14:paraId="7752FDE1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139" w:type="dxa"/>
          </w:tcPr>
          <w:p w14:paraId="45E28A50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IKT se smiselno uvaja po modelu SAMR.</w:t>
            </w:r>
          </w:p>
        </w:tc>
        <w:tc>
          <w:tcPr>
            <w:tcW w:w="507" w:type="dxa"/>
          </w:tcPr>
          <w:p w14:paraId="1EE0F65B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915" w:type="dxa"/>
          </w:tcPr>
          <w:p w14:paraId="3757CBFD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93" w:type="dxa"/>
          </w:tcPr>
          <w:p w14:paraId="3E3974F6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09" w:type="dxa"/>
          </w:tcPr>
          <w:p w14:paraId="3D48E938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D9180F" w:rsidRPr="00E50136" w14:paraId="5E1A34F3" w14:textId="77777777" w:rsidTr="00470F5C">
        <w:trPr>
          <w:trHeight w:val="496"/>
        </w:trPr>
        <w:tc>
          <w:tcPr>
            <w:tcW w:w="1604" w:type="dxa"/>
            <w:vMerge w:val="restart"/>
            <w:vAlign w:val="center"/>
          </w:tcPr>
          <w:p w14:paraId="60D9240A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DEJAVNOSTI Z ELEMENTI FS</w:t>
            </w:r>
          </w:p>
        </w:tc>
        <w:tc>
          <w:tcPr>
            <w:tcW w:w="4139" w:type="dxa"/>
          </w:tcPr>
          <w:p w14:paraId="0548818E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Spodbujajo aktivno vključenost učencev/dijakov v učni proces.</w:t>
            </w:r>
          </w:p>
        </w:tc>
        <w:tc>
          <w:tcPr>
            <w:tcW w:w="507" w:type="dxa"/>
          </w:tcPr>
          <w:p w14:paraId="499EE9F8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915" w:type="dxa"/>
          </w:tcPr>
          <w:p w14:paraId="7082B093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93" w:type="dxa"/>
          </w:tcPr>
          <w:p w14:paraId="60BCDD4E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09" w:type="dxa"/>
          </w:tcPr>
          <w:p w14:paraId="4882D460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D9180F" w:rsidRPr="00E50136" w14:paraId="4DF2E87D" w14:textId="77777777" w:rsidTr="00470F5C">
        <w:tc>
          <w:tcPr>
            <w:tcW w:w="1604" w:type="dxa"/>
            <w:vMerge/>
            <w:vAlign w:val="center"/>
          </w:tcPr>
          <w:p w14:paraId="2E6E3275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139" w:type="dxa"/>
          </w:tcPr>
          <w:p w14:paraId="549286B9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Zahtevajo različne miselne procese in kritično razmišljanje učencev/dijakov.</w:t>
            </w:r>
          </w:p>
        </w:tc>
        <w:tc>
          <w:tcPr>
            <w:tcW w:w="507" w:type="dxa"/>
          </w:tcPr>
          <w:p w14:paraId="14474758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915" w:type="dxa"/>
          </w:tcPr>
          <w:p w14:paraId="0D88B02C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93" w:type="dxa"/>
          </w:tcPr>
          <w:p w14:paraId="4FDB3A1C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09" w:type="dxa"/>
          </w:tcPr>
          <w:p w14:paraId="285131DE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D9180F" w:rsidRPr="00E50136" w14:paraId="4536E41B" w14:textId="77777777" w:rsidTr="00470F5C">
        <w:tc>
          <w:tcPr>
            <w:tcW w:w="1604" w:type="dxa"/>
            <w:vMerge/>
            <w:vAlign w:val="center"/>
          </w:tcPr>
          <w:p w14:paraId="7ACDF140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139" w:type="dxa"/>
          </w:tcPr>
          <w:p w14:paraId="49AD2F64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Podpirajo sodelovalno učenje in učenje drug od drugega (npr. delo v dvojicah, v skupinah …).</w:t>
            </w:r>
          </w:p>
        </w:tc>
        <w:tc>
          <w:tcPr>
            <w:tcW w:w="507" w:type="dxa"/>
          </w:tcPr>
          <w:p w14:paraId="13FFF502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915" w:type="dxa"/>
          </w:tcPr>
          <w:p w14:paraId="5D6713DC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93" w:type="dxa"/>
          </w:tcPr>
          <w:p w14:paraId="5671B95C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09" w:type="dxa"/>
          </w:tcPr>
          <w:p w14:paraId="63E0E17A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D9180F" w:rsidRPr="00E50136" w14:paraId="7C71582C" w14:textId="77777777" w:rsidTr="00470F5C">
        <w:tc>
          <w:tcPr>
            <w:tcW w:w="1604" w:type="dxa"/>
            <w:vMerge/>
            <w:vAlign w:val="center"/>
          </w:tcPr>
          <w:p w14:paraId="65D9B107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139" w:type="dxa"/>
          </w:tcPr>
          <w:p w14:paraId="6B6955D9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Omogočajo zbiranje raznolikih dokazov.</w:t>
            </w:r>
          </w:p>
        </w:tc>
        <w:tc>
          <w:tcPr>
            <w:tcW w:w="507" w:type="dxa"/>
          </w:tcPr>
          <w:p w14:paraId="430F4CC9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915" w:type="dxa"/>
          </w:tcPr>
          <w:p w14:paraId="3D0184AD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93" w:type="dxa"/>
          </w:tcPr>
          <w:p w14:paraId="7E4BA986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09" w:type="dxa"/>
          </w:tcPr>
          <w:p w14:paraId="37B3813A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D9180F" w:rsidRPr="00E50136" w14:paraId="40F2C0AB" w14:textId="77777777" w:rsidTr="00470F5C">
        <w:tc>
          <w:tcPr>
            <w:tcW w:w="1604" w:type="dxa"/>
            <w:vMerge/>
            <w:vAlign w:val="center"/>
          </w:tcPr>
          <w:p w14:paraId="2350827A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139" w:type="dxa"/>
          </w:tcPr>
          <w:p w14:paraId="62AA4AC6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Ustrezna povratna informacija.</w:t>
            </w:r>
          </w:p>
        </w:tc>
        <w:tc>
          <w:tcPr>
            <w:tcW w:w="507" w:type="dxa"/>
          </w:tcPr>
          <w:p w14:paraId="3A038092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915" w:type="dxa"/>
          </w:tcPr>
          <w:p w14:paraId="3368376F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93" w:type="dxa"/>
          </w:tcPr>
          <w:p w14:paraId="4023615C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09" w:type="dxa"/>
          </w:tcPr>
          <w:p w14:paraId="285ADD91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D9180F" w:rsidRPr="00E50136" w14:paraId="23A505D7" w14:textId="77777777" w:rsidTr="00470F5C">
        <w:tc>
          <w:tcPr>
            <w:tcW w:w="1604" w:type="dxa"/>
            <w:vMerge w:val="restart"/>
            <w:vAlign w:val="center"/>
          </w:tcPr>
          <w:p w14:paraId="3BD6346A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REFLEKSIJA</w:t>
            </w:r>
          </w:p>
        </w:tc>
        <w:tc>
          <w:tcPr>
            <w:tcW w:w="4139" w:type="dxa"/>
          </w:tcPr>
          <w:p w14:paraId="23A5AD9C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Vsebuje refleksijo učitelja in učencev/dijakov po izvedbi didaktične enote.</w:t>
            </w:r>
          </w:p>
        </w:tc>
        <w:tc>
          <w:tcPr>
            <w:tcW w:w="507" w:type="dxa"/>
          </w:tcPr>
          <w:p w14:paraId="2602111D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915" w:type="dxa"/>
          </w:tcPr>
          <w:p w14:paraId="38575E67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93" w:type="dxa"/>
          </w:tcPr>
          <w:p w14:paraId="0ACD593B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09" w:type="dxa"/>
          </w:tcPr>
          <w:p w14:paraId="02E4EEAD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D9180F" w:rsidRPr="00E50136" w14:paraId="5A97F40F" w14:textId="77777777" w:rsidTr="00470F5C">
        <w:tc>
          <w:tcPr>
            <w:tcW w:w="1604" w:type="dxa"/>
            <w:vMerge/>
            <w:vAlign w:val="center"/>
          </w:tcPr>
          <w:p w14:paraId="0CDDDC48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139" w:type="dxa"/>
          </w:tcPr>
          <w:p w14:paraId="3658721A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Učitelj ovrednoti stopnjo usvojenosti izbrane kompetence (komp.  21. stol./dig. komp.) in načrtuje (opravi razmislek) o usvojitvi naslednje stopnje te kompetence.</w:t>
            </w:r>
          </w:p>
        </w:tc>
        <w:tc>
          <w:tcPr>
            <w:tcW w:w="507" w:type="dxa"/>
          </w:tcPr>
          <w:p w14:paraId="7A1E0EE8" w14:textId="2F41926C" w:rsidR="00D9180F" w:rsidRPr="00E50136" w:rsidRDefault="008D6145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915" w:type="dxa"/>
          </w:tcPr>
          <w:p w14:paraId="6E2ED4B6" w14:textId="66D5B304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93" w:type="dxa"/>
          </w:tcPr>
          <w:p w14:paraId="15A342D4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09" w:type="dxa"/>
          </w:tcPr>
          <w:p w14:paraId="33478A78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D9180F" w:rsidRPr="00E50136" w14:paraId="7A8154F8" w14:textId="77777777" w:rsidTr="00470F5C">
        <w:tc>
          <w:tcPr>
            <w:tcW w:w="1604" w:type="dxa"/>
            <w:vMerge/>
            <w:vAlign w:val="center"/>
          </w:tcPr>
          <w:p w14:paraId="127AD4D2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139" w:type="dxa"/>
          </w:tcPr>
          <w:p w14:paraId="0D4328F3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 w:rsidRPr="00E50136">
              <w:rPr>
                <w:rFonts w:ascii="Calibri" w:hAnsi="Calibri" w:cs="Calibri"/>
                <w:szCs w:val="22"/>
              </w:rPr>
              <w:t>Dodane so priloge, povezane z dejavnostmi (npr. učni, delovni listi, različni dokazi).</w:t>
            </w:r>
          </w:p>
        </w:tc>
        <w:tc>
          <w:tcPr>
            <w:tcW w:w="507" w:type="dxa"/>
          </w:tcPr>
          <w:p w14:paraId="6486AFA4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x</w:t>
            </w:r>
          </w:p>
        </w:tc>
        <w:tc>
          <w:tcPr>
            <w:tcW w:w="915" w:type="dxa"/>
          </w:tcPr>
          <w:p w14:paraId="1E0D1DB7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93" w:type="dxa"/>
          </w:tcPr>
          <w:p w14:paraId="7839C7F9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09" w:type="dxa"/>
          </w:tcPr>
          <w:p w14:paraId="5BB99B22" w14:textId="77777777" w:rsidR="00D9180F" w:rsidRPr="00E50136" w:rsidRDefault="00D9180F" w:rsidP="00470F5C">
            <w:pPr>
              <w:tabs>
                <w:tab w:val="left" w:pos="2610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4EA5A454" w14:textId="77777777" w:rsidR="00D9180F" w:rsidRDefault="00D9180F" w:rsidP="00D9180F">
      <w:pPr>
        <w:tabs>
          <w:tab w:val="left" w:pos="2610"/>
        </w:tabs>
        <w:rPr>
          <w:rFonts w:ascii="Calibri" w:hAnsi="Calibri" w:cs="Calibri"/>
          <w:b/>
          <w:szCs w:val="22"/>
        </w:rPr>
      </w:pPr>
    </w:p>
    <w:p w14:paraId="439E1CA2" w14:textId="77777777" w:rsidR="00D9180F" w:rsidRPr="00E50136" w:rsidRDefault="00D9180F" w:rsidP="00D9180F">
      <w:pPr>
        <w:tabs>
          <w:tab w:val="left" w:pos="2610"/>
        </w:tabs>
        <w:rPr>
          <w:rFonts w:ascii="Calibri" w:hAnsi="Calibri" w:cs="Calibri"/>
          <w:b/>
          <w:szCs w:val="22"/>
        </w:rPr>
      </w:pPr>
      <w:r w:rsidRPr="00E50136">
        <w:rPr>
          <w:rFonts w:ascii="Calibri" w:hAnsi="Calibri" w:cs="Calibri"/>
          <w:b/>
          <w:szCs w:val="22"/>
        </w:rPr>
        <w:t>Kaj uporabljamo pri pisanju primera dobre rabe?</w:t>
      </w:r>
    </w:p>
    <w:p w14:paraId="23BD3ED5" w14:textId="77777777" w:rsidR="00D9180F" w:rsidRPr="00E50136" w:rsidRDefault="00D9180F" w:rsidP="00D9180F">
      <w:pPr>
        <w:pStyle w:val="Odstavekseznama"/>
        <w:numPr>
          <w:ilvl w:val="0"/>
          <w:numId w:val="1"/>
        </w:numPr>
        <w:tabs>
          <w:tab w:val="left" w:pos="720"/>
        </w:tabs>
        <w:spacing w:before="0" w:after="160" w:line="259" w:lineRule="auto"/>
        <w:jc w:val="left"/>
        <w:rPr>
          <w:rFonts w:ascii="Calibri" w:hAnsi="Calibri" w:cs="Calibri"/>
          <w:szCs w:val="22"/>
        </w:rPr>
      </w:pPr>
      <w:r w:rsidRPr="00E50136">
        <w:rPr>
          <w:rFonts w:ascii="Calibri" w:hAnsi="Calibri" w:cs="Calibri"/>
          <w:szCs w:val="22"/>
        </w:rPr>
        <w:t xml:space="preserve">Glagoli po Bloomovi (ali kateri drugi) taksonomiji </w:t>
      </w:r>
    </w:p>
    <w:p w14:paraId="2E202BE6" w14:textId="77777777" w:rsidR="00D9180F" w:rsidRPr="00E50136" w:rsidRDefault="00D9180F" w:rsidP="00D9180F">
      <w:pPr>
        <w:pStyle w:val="Odstavekseznama"/>
        <w:numPr>
          <w:ilvl w:val="0"/>
          <w:numId w:val="1"/>
        </w:numPr>
        <w:tabs>
          <w:tab w:val="left" w:pos="720"/>
        </w:tabs>
        <w:spacing w:before="0" w:after="160" w:line="259" w:lineRule="auto"/>
        <w:jc w:val="left"/>
        <w:rPr>
          <w:rFonts w:ascii="Calibri" w:hAnsi="Calibri" w:cs="Calibri"/>
          <w:szCs w:val="22"/>
        </w:rPr>
      </w:pPr>
      <w:r w:rsidRPr="00E50136">
        <w:rPr>
          <w:rFonts w:ascii="Calibri" w:hAnsi="Calibri" w:cs="Calibri"/>
          <w:szCs w:val="22"/>
        </w:rPr>
        <w:t xml:space="preserve">Digitalne kompetence, ki jih razvijamo v projektu </w:t>
      </w:r>
    </w:p>
    <w:p w14:paraId="2340EB13" w14:textId="77777777" w:rsidR="00D9180F" w:rsidRPr="00E50136" w:rsidRDefault="00D9180F" w:rsidP="00D9180F">
      <w:pPr>
        <w:pStyle w:val="Odstavekseznama"/>
        <w:numPr>
          <w:ilvl w:val="0"/>
          <w:numId w:val="1"/>
        </w:numPr>
        <w:tabs>
          <w:tab w:val="left" w:pos="720"/>
        </w:tabs>
        <w:spacing w:before="0" w:after="160" w:line="259" w:lineRule="auto"/>
        <w:jc w:val="left"/>
        <w:rPr>
          <w:rFonts w:ascii="Calibri" w:hAnsi="Calibri" w:cs="Calibri"/>
          <w:szCs w:val="22"/>
        </w:rPr>
      </w:pPr>
      <w:r w:rsidRPr="00E50136">
        <w:rPr>
          <w:rFonts w:ascii="Calibri" w:hAnsi="Calibri" w:cs="Calibri"/>
          <w:szCs w:val="22"/>
        </w:rPr>
        <w:t>Kompetence 21. stoletja</w:t>
      </w:r>
    </w:p>
    <w:p w14:paraId="0C870D8D" w14:textId="77777777" w:rsidR="00D9180F" w:rsidRPr="006E751F" w:rsidRDefault="00D9180F" w:rsidP="00D9180F">
      <w:pPr>
        <w:pStyle w:val="Odstavekseznama"/>
        <w:numPr>
          <w:ilvl w:val="0"/>
          <w:numId w:val="1"/>
        </w:numPr>
        <w:tabs>
          <w:tab w:val="left" w:pos="720"/>
        </w:tabs>
        <w:spacing w:before="0" w:after="160" w:line="259" w:lineRule="auto"/>
        <w:jc w:val="left"/>
        <w:rPr>
          <w:rFonts w:ascii="Verdana" w:hAnsi="Verdana"/>
          <w:sz w:val="20"/>
          <w:szCs w:val="20"/>
        </w:rPr>
      </w:pPr>
      <w:r w:rsidRPr="00E50136">
        <w:rPr>
          <w:rFonts w:ascii="Calibri" w:hAnsi="Calibri" w:cs="Calibri"/>
          <w:szCs w:val="22"/>
        </w:rPr>
        <w:t>SAMR model</w:t>
      </w:r>
    </w:p>
    <w:p w14:paraId="341F7EF0" w14:textId="77777777" w:rsidR="00D9180F" w:rsidRPr="00205BDC" w:rsidRDefault="00D9180F" w:rsidP="00D9180F">
      <w:pPr>
        <w:pStyle w:val="Odstavekseznama"/>
        <w:tabs>
          <w:tab w:val="left" w:pos="720"/>
        </w:tabs>
        <w:spacing w:before="0" w:after="160" w:line="259" w:lineRule="auto"/>
        <w:jc w:val="left"/>
        <w:rPr>
          <w:rFonts w:ascii="Verdana" w:hAnsi="Verdana"/>
          <w:sz w:val="20"/>
          <w:szCs w:val="20"/>
        </w:rPr>
      </w:pPr>
    </w:p>
    <w:p w14:paraId="3755972D" w14:textId="77777777" w:rsidR="00D9180F" w:rsidRDefault="00D9180F" w:rsidP="00D9180F">
      <w:pPr>
        <w:tabs>
          <w:tab w:val="left" w:pos="2610"/>
        </w:tabs>
        <w:rPr>
          <w:rFonts w:ascii="Verdana" w:hAnsi="Verdana"/>
          <w:sz w:val="20"/>
          <w:szCs w:val="20"/>
        </w:rPr>
      </w:pPr>
      <w:r w:rsidRPr="00165B71">
        <w:rPr>
          <w:rFonts w:ascii="Verdana" w:hAnsi="Verdana"/>
          <w:noProof/>
          <w:sz w:val="20"/>
          <w:szCs w:val="20"/>
        </w:rPr>
        <w:lastRenderedPageBreak/>
        <w:drawing>
          <wp:inline distT="0" distB="0" distL="0" distR="0" wp14:anchorId="1E344725" wp14:editId="569A1B26">
            <wp:extent cx="5760720" cy="2722245"/>
            <wp:effectExtent l="0" t="0" r="0" b="1905"/>
            <wp:docPr id="264520035" name="Slika 2" descr="Slika, ki vsebuje besede besedilo, posnetek zaslona, pisava, diagram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a, ki vsebuje besede besedilo, posnetek zaslona, pisava, diagram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2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578F4" w14:textId="77777777" w:rsidR="00D9180F" w:rsidRDefault="00D9180F" w:rsidP="00D9180F">
      <w:pPr>
        <w:tabs>
          <w:tab w:val="left" w:pos="2610"/>
        </w:tabs>
        <w:rPr>
          <w:rFonts w:ascii="Verdana" w:hAnsi="Verdana"/>
          <w:sz w:val="20"/>
          <w:szCs w:val="20"/>
        </w:rPr>
      </w:pPr>
    </w:p>
    <w:p w14:paraId="264E2027" w14:textId="77777777" w:rsidR="00D9180F" w:rsidRPr="001D2B60" w:rsidRDefault="00D9180F" w:rsidP="00D9180F">
      <w:pPr>
        <w:shd w:val="clear" w:color="auto" w:fill="FFFFFF"/>
        <w:spacing w:line="242" w:lineRule="atLeast"/>
        <w:rPr>
          <w:rFonts w:cs="Tahoma"/>
          <w:szCs w:val="22"/>
        </w:rPr>
      </w:pPr>
      <w:r w:rsidRPr="00165B71">
        <w:rPr>
          <w:rFonts w:ascii="Verdana" w:hAnsi="Verdana"/>
          <w:noProof/>
          <w:sz w:val="20"/>
          <w:szCs w:val="20"/>
        </w:rPr>
        <w:drawing>
          <wp:inline distT="0" distB="0" distL="0" distR="0" wp14:anchorId="7110704C" wp14:editId="1EB0F83E">
            <wp:extent cx="4953000" cy="2788920"/>
            <wp:effectExtent l="0" t="0" r="0" b="0"/>
            <wp:docPr id="1846503734" name="Slika 1" descr="Slika, ki vsebuje besede besedilo, posnetek zaslona, pisava, logotip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ika, ki vsebuje besede besedilo, posnetek zaslona, pisava, logotip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B1824" w14:textId="77777777" w:rsidR="00BE4665" w:rsidRDefault="00BE4665"/>
    <w:sectPr w:rsidR="00BE466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2F6B5" w14:textId="77777777" w:rsidR="00715B8E" w:rsidRDefault="00715B8E" w:rsidP="00D9180F">
      <w:pPr>
        <w:spacing w:before="0" w:after="0" w:line="240" w:lineRule="auto"/>
      </w:pPr>
      <w:r>
        <w:separator/>
      </w:r>
    </w:p>
  </w:endnote>
  <w:endnote w:type="continuationSeparator" w:id="0">
    <w:p w14:paraId="5E4A6398" w14:textId="77777777" w:rsidR="00715B8E" w:rsidRDefault="00715B8E" w:rsidP="00D918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543B" w14:textId="77777777" w:rsidR="00D9180F" w:rsidRPr="004126D0" w:rsidRDefault="00D9180F" w:rsidP="00D9180F">
    <w:pPr>
      <w:pStyle w:val="Noga"/>
      <w:jc w:val="center"/>
      <w:rPr>
        <w:rFonts w:ascii="Arial" w:hAnsi="Arial" w:cs="Arial"/>
        <w:sz w:val="18"/>
        <w:szCs w:val="18"/>
      </w:rPr>
    </w:pPr>
    <w:bookmarkStart w:id="0" w:name="_Hlk147309190"/>
    <w:r w:rsidRPr="004126D0">
      <w:rPr>
        <w:rFonts w:ascii="Arial" w:hAnsi="Arial" w:cs="Arial"/>
        <w:sz w:val="18"/>
        <w:szCs w:val="18"/>
      </w:rPr>
      <w:t>Naložbo sofinancirata Ministrstvo za vzgojo in izobraževanje in Evropska unija - NextGenerationEU</w:t>
    </w:r>
  </w:p>
  <w:bookmarkEnd w:id="0"/>
  <w:p w14:paraId="7651098A" w14:textId="77777777" w:rsidR="00D9180F" w:rsidRDefault="00D9180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6C0BD" w14:textId="77777777" w:rsidR="00715B8E" w:rsidRDefault="00715B8E" w:rsidP="00D9180F">
      <w:pPr>
        <w:spacing w:before="0" w:after="0" w:line="240" w:lineRule="auto"/>
      </w:pPr>
      <w:r>
        <w:separator/>
      </w:r>
    </w:p>
  </w:footnote>
  <w:footnote w:type="continuationSeparator" w:id="0">
    <w:p w14:paraId="19B8A876" w14:textId="77777777" w:rsidR="00715B8E" w:rsidRDefault="00715B8E" w:rsidP="00D918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D3019" w14:textId="77777777" w:rsidR="00D9180F" w:rsidRDefault="00D9180F" w:rsidP="00D9180F">
    <w:pPr>
      <w:pStyle w:val="Glava"/>
      <w:tabs>
        <w:tab w:val="clear" w:pos="9072"/>
        <w:tab w:val="left" w:pos="774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54CC57AA" wp14:editId="3E4BF664">
          <wp:simplePos x="0" y="0"/>
          <wp:positionH relativeFrom="margin">
            <wp:posOffset>4248150</wp:posOffset>
          </wp:positionH>
          <wp:positionV relativeFrom="margin">
            <wp:posOffset>-685800</wp:posOffset>
          </wp:positionV>
          <wp:extent cx="1465580" cy="436880"/>
          <wp:effectExtent l="0" t="0" r="1270" b="1270"/>
          <wp:wrapSquare wrapText="bothSides"/>
          <wp:docPr id="274196744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33827CF" wp14:editId="1C5BDCA2">
          <wp:simplePos x="0" y="0"/>
          <wp:positionH relativeFrom="column">
            <wp:posOffset>2381250</wp:posOffset>
          </wp:positionH>
          <wp:positionV relativeFrom="paragraph">
            <wp:posOffset>142240</wp:posOffset>
          </wp:positionV>
          <wp:extent cx="1531620" cy="303530"/>
          <wp:effectExtent l="0" t="0" r="0" b="1270"/>
          <wp:wrapNone/>
          <wp:docPr id="302643959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303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7F62">
      <w:rPr>
        <w:noProof/>
      </w:rPr>
      <w:drawing>
        <wp:inline distT="0" distB="0" distL="0" distR="0" wp14:anchorId="0B2C01AF" wp14:editId="32493DFD">
          <wp:extent cx="2270760" cy="518160"/>
          <wp:effectExtent l="0" t="0" r="0" b="0"/>
          <wp:docPr id="229511997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17" r="6352"/>
                  <a:stretch>
                    <a:fillRect/>
                  </a:stretch>
                </pic:blipFill>
                <pic:spPr bwMode="auto">
                  <a:xfrm>
                    <a:off x="0" y="0"/>
                    <a:ext cx="227076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553B08C5" w14:textId="77777777" w:rsidR="00D9180F" w:rsidRDefault="00D9180F" w:rsidP="00D9180F">
    <w:pPr>
      <w:pStyle w:val="Glava"/>
    </w:pPr>
  </w:p>
  <w:p w14:paraId="68C1D117" w14:textId="77777777" w:rsidR="00D9180F" w:rsidRDefault="00D9180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E131D"/>
    <w:multiLevelType w:val="multilevel"/>
    <w:tmpl w:val="EC0E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D4688"/>
    <w:multiLevelType w:val="multilevel"/>
    <w:tmpl w:val="1752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824F10"/>
    <w:multiLevelType w:val="hybridMultilevel"/>
    <w:tmpl w:val="D3421444"/>
    <w:lvl w:ilvl="0" w:tplc="042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3A1E51"/>
    <w:multiLevelType w:val="multilevel"/>
    <w:tmpl w:val="7C14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485FCE"/>
    <w:multiLevelType w:val="hybridMultilevel"/>
    <w:tmpl w:val="8C5043E0"/>
    <w:lvl w:ilvl="0" w:tplc="5BC2B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23CF3"/>
    <w:multiLevelType w:val="multilevel"/>
    <w:tmpl w:val="C732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B95162"/>
    <w:multiLevelType w:val="multilevel"/>
    <w:tmpl w:val="F0FE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3"/>
      <w:numFmt w:val="bullet"/>
      <w:lvlText w:val=""/>
      <w:lvlJc w:val="left"/>
      <w:pPr>
        <w:ind w:left="2160" w:hanging="360"/>
      </w:pPr>
      <w:rPr>
        <w:rFonts w:ascii="Wingdings" w:eastAsia="Times New Roman" w:hAnsi="Wingdings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1346391">
    <w:abstractNumId w:val="2"/>
  </w:num>
  <w:num w:numId="2" w16cid:durableId="406925523">
    <w:abstractNumId w:val="4"/>
  </w:num>
  <w:num w:numId="3" w16cid:durableId="1797063488">
    <w:abstractNumId w:val="3"/>
  </w:num>
  <w:num w:numId="4" w16cid:durableId="1903246510">
    <w:abstractNumId w:val="5"/>
  </w:num>
  <w:num w:numId="5" w16cid:durableId="171795894">
    <w:abstractNumId w:val="0"/>
  </w:num>
  <w:num w:numId="6" w16cid:durableId="1252006563">
    <w:abstractNumId w:val="1"/>
  </w:num>
  <w:num w:numId="7" w16cid:durableId="5962116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0F"/>
    <w:rsid w:val="001E16A9"/>
    <w:rsid w:val="00212B8A"/>
    <w:rsid w:val="00555FCE"/>
    <w:rsid w:val="00715B8E"/>
    <w:rsid w:val="007B70C2"/>
    <w:rsid w:val="008D6145"/>
    <w:rsid w:val="00BE4665"/>
    <w:rsid w:val="00D9180F"/>
    <w:rsid w:val="00EB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83A5"/>
  <w15:chartTrackingRefBased/>
  <w15:docId w15:val="{46A497C4-6657-4DBD-AF43-9A7E7B41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9180F"/>
    <w:pPr>
      <w:spacing w:before="60" w:after="60" w:line="264" w:lineRule="auto"/>
      <w:jc w:val="both"/>
    </w:pPr>
    <w:rPr>
      <w:rFonts w:ascii="Tahoma" w:eastAsia="Times New Roman" w:hAnsi="Tahoma" w:cs="Times New Roman"/>
      <w:kern w:val="0"/>
      <w:sz w:val="22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D91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91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918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91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918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91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91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91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91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918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91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918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9180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9180F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9180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9180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9180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9180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91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91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91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91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91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9180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9180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9180F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91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9180F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9180F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D9180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9180F"/>
    <w:rPr>
      <w:rFonts w:ascii="Tahoma" w:eastAsia="Times New Roman" w:hAnsi="Tahoma" w:cs="Times New Roman"/>
      <w:kern w:val="0"/>
      <w:sz w:val="22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D9180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9180F"/>
    <w:rPr>
      <w:rFonts w:ascii="Tahoma" w:eastAsia="Times New Roman" w:hAnsi="Tahoma" w:cs="Times New Roman"/>
      <w:kern w:val="0"/>
      <w:sz w:val="22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Iztok Zagorc</dc:creator>
  <cp:keywords/>
  <dc:description/>
  <cp:lastModifiedBy>Iztok Zagorc</cp:lastModifiedBy>
  <cp:revision>3</cp:revision>
  <dcterms:created xsi:type="dcterms:W3CDTF">2026-07-02T18:03:00Z</dcterms:created>
  <dcterms:modified xsi:type="dcterms:W3CDTF">2026-07-02T18:14:00Z</dcterms:modified>
</cp:coreProperties>
</file>