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06" w:rsidRPr="00A7455F" w:rsidRDefault="00F00706" w:rsidP="00F00706">
      <w:pPr>
        <w:jc w:val="both"/>
        <w:rPr>
          <w:b/>
          <w:caps/>
          <w:lang w:val="en-GB"/>
        </w:rPr>
      </w:pPr>
      <w:r w:rsidRPr="00A7455F">
        <w:rPr>
          <w:rFonts w:eastAsia="Times New Roman" w:cstheme="minorHAnsi"/>
          <w:b/>
          <w:bCs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04505A9" wp14:editId="32F6FFA9">
            <wp:simplePos x="0" y="0"/>
            <wp:positionH relativeFrom="column">
              <wp:posOffset>4914265</wp:posOffset>
            </wp:positionH>
            <wp:positionV relativeFrom="paragraph">
              <wp:posOffset>-122555</wp:posOffset>
            </wp:positionV>
            <wp:extent cx="876300" cy="1229995"/>
            <wp:effectExtent l="0" t="0" r="0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2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455F">
        <w:rPr>
          <w:rFonts w:cstheme="minorHAnsi"/>
          <w:noProof/>
          <w:lang w:eastAsia="sl-SI"/>
        </w:rPr>
        <w:drawing>
          <wp:inline distT="0" distB="0" distL="0" distR="0" wp14:anchorId="3D7251E8" wp14:editId="65BD069F">
            <wp:extent cx="1743048" cy="12039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ni žig - cidre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027" cy="12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706" w:rsidRPr="00A7455F" w:rsidRDefault="00F00706" w:rsidP="009A2434">
      <w:pPr>
        <w:jc w:val="center"/>
        <w:rPr>
          <w:b/>
          <w:caps/>
          <w:lang w:val="en-GB"/>
        </w:rPr>
      </w:pPr>
    </w:p>
    <w:p w:rsidR="00F113FD" w:rsidRPr="00A7455F" w:rsidRDefault="00F113FD" w:rsidP="00F113FD">
      <w:pPr>
        <w:jc w:val="center"/>
        <w:rPr>
          <w:b/>
          <w:sz w:val="32"/>
          <w:szCs w:val="32"/>
        </w:rPr>
      </w:pPr>
      <w:r w:rsidRPr="00A7455F">
        <w:rPr>
          <w:b/>
          <w:sz w:val="32"/>
          <w:szCs w:val="32"/>
          <w:lang w:val="en-GB"/>
        </w:rPr>
        <w:t xml:space="preserve">ZAKLJUČNA KONFERENCA: </w:t>
      </w:r>
      <w:r w:rsidRPr="00A7455F">
        <w:rPr>
          <w:b/>
          <w:sz w:val="32"/>
          <w:szCs w:val="32"/>
        </w:rPr>
        <w:t>PODPORA UČITELJEM PRI FORMATIVNEM SPREMLJANJU</w:t>
      </w:r>
    </w:p>
    <w:p w:rsidR="005C34D2" w:rsidRPr="00A7455F" w:rsidRDefault="008B4452" w:rsidP="009A2434">
      <w:pPr>
        <w:jc w:val="center"/>
        <w:rPr>
          <w:b/>
          <w:sz w:val="32"/>
          <w:szCs w:val="32"/>
          <w:lang w:val="en-GB"/>
        </w:rPr>
      </w:pPr>
      <w:r w:rsidRPr="00A7455F">
        <w:rPr>
          <w:b/>
          <w:caps/>
          <w:sz w:val="32"/>
          <w:szCs w:val="32"/>
          <w:lang w:val="en-GB"/>
        </w:rPr>
        <w:t>Final Conference:</w:t>
      </w:r>
      <w:r w:rsidRPr="00A7455F">
        <w:rPr>
          <w:b/>
          <w:sz w:val="32"/>
          <w:szCs w:val="32"/>
          <w:lang w:val="en-GB"/>
        </w:rPr>
        <w:t xml:space="preserve"> SUPPORTING TEACHERS FOR EFF</w:t>
      </w:r>
      <w:r w:rsidR="00F113FD" w:rsidRPr="00A7455F">
        <w:rPr>
          <w:b/>
          <w:sz w:val="32"/>
          <w:szCs w:val="32"/>
          <w:lang w:val="en-GB"/>
        </w:rPr>
        <w:t xml:space="preserve">ECTIVE ASSESSMENT FOR LEARNING </w:t>
      </w:r>
    </w:p>
    <w:p w:rsidR="008B4452" w:rsidRPr="00A7455F" w:rsidRDefault="00E330AF" w:rsidP="009A243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Program</w:t>
      </w:r>
      <w:r w:rsidR="00F113FD" w:rsidRPr="00A7455F">
        <w:rPr>
          <w:b/>
          <w:sz w:val="28"/>
          <w:szCs w:val="28"/>
        </w:rPr>
        <w:t>/</w:t>
      </w:r>
      <w:r w:rsidR="00F113FD" w:rsidRPr="00A7455F">
        <w:rPr>
          <w:b/>
          <w:sz w:val="28"/>
          <w:szCs w:val="28"/>
          <w:lang w:val="en-GB"/>
        </w:rPr>
        <w:t>Programme</w:t>
      </w:r>
      <w:r w:rsidR="007864A0">
        <w:rPr>
          <w:b/>
          <w:sz w:val="28"/>
          <w:szCs w:val="28"/>
          <w:lang w:val="en-GB"/>
        </w:rPr>
        <w:t>*</w:t>
      </w:r>
    </w:p>
    <w:p w:rsidR="00B415D0" w:rsidRPr="00A7455F" w:rsidRDefault="00B415D0" w:rsidP="009A2434">
      <w:pPr>
        <w:jc w:val="center"/>
        <w:rPr>
          <w:b/>
        </w:rPr>
      </w:pPr>
    </w:p>
    <w:tbl>
      <w:tblPr>
        <w:tblStyle w:val="Svetlosenenjepoudarek1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510"/>
        <w:gridCol w:w="2191"/>
        <w:gridCol w:w="3587"/>
      </w:tblGrid>
      <w:tr w:rsidR="00A7455F" w:rsidRPr="00A7455F" w:rsidTr="009A2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C34D2" w:rsidRPr="00A7455F" w:rsidRDefault="00F113FD" w:rsidP="009A2434">
            <w:pPr>
              <w:rPr>
                <w:color w:val="auto"/>
                <w:lang w:val="en-GB"/>
              </w:rPr>
            </w:pPr>
            <w:r w:rsidRPr="00A7455F">
              <w:rPr>
                <w:color w:val="auto"/>
              </w:rPr>
              <w:t xml:space="preserve">Četrtek, </w:t>
            </w:r>
            <w:r w:rsidR="009A2434" w:rsidRPr="00A7455F">
              <w:rPr>
                <w:color w:val="auto"/>
              </w:rPr>
              <w:t>23. oktober 2014</w:t>
            </w:r>
          </w:p>
        </w:tc>
        <w:tc>
          <w:tcPr>
            <w:tcW w:w="2191" w:type="dxa"/>
          </w:tcPr>
          <w:p w:rsidR="005C34D2" w:rsidRPr="00A7455F" w:rsidRDefault="009A2434" w:rsidP="009A24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7455F">
              <w:rPr>
                <w:color w:val="auto"/>
              </w:rPr>
              <w:t>Časovni razpored</w:t>
            </w:r>
            <w:r w:rsidRPr="00A7455F">
              <w:rPr>
                <w:color w:val="auto"/>
                <w:lang w:val="en-GB"/>
              </w:rPr>
              <w:t xml:space="preserve">       </w:t>
            </w:r>
            <w:r w:rsidR="005C34D2" w:rsidRPr="00A7455F">
              <w:rPr>
                <w:color w:val="auto"/>
                <w:lang w:val="en-GB"/>
              </w:rPr>
              <w:t>Timetable</w:t>
            </w:r>
          </w:p>
        </w:tc>
        <w:tc>
          <w:tcPr>
            <w:tcW w:w="0" w:type="auto"/>
          </w:tcPr>
          <w:p w:rsidR="005C34D2" w:rsidRPr="00A7455F" w:rsidRDefault="009A2434" w:rsidP="005C34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>Thursday, 23 October</w:t>
            </w:r>
            <w:r w:rsidR="00B47093">
              <w:rPr>
                <w:color w:val="auto"/>
                <w:lang w:val="en-GB"/>
              </w:rPr>
              <w:t>,</w:t>
            </w:r>
            <w:r w:rsidRPr="00A7455F">
              <w:rPr>
                <w:color w:val="auto"/>
                <w:lang w:val="en-GB"/>
              </w:rPr>
              <w:t xml:space="preserve"> 2014</w:t>
            </w:r>
          </w:p>
        </w:tc>
      </w:tr>
      <w:tr w:rsidR="00A7455F" w:rsidRPr="00A7455F" w:rsidTr="009A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415D0" w:rsidRPr="00A7455F" w:rsidRDefault="00B415D0" w:rsidP="00B415D0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>Registracija</w:t>
            </w:r>
          </w:p>
          <w:p w:rsidR="009A2434" w:rsidRPr="00A7455F" w:rsidRDefault="009A2434" w:rsidP="00B415D0">
            <w:pPr>
              <w:rPr>
                <w:b w:val="0"/>
                <w:color w:val="auto"/>
                <w:lang w:val="en-GB"/>
              </w:rPr>
            </w:pPr>
          </w:p>
        </w:tc>
        <w:tc>
          <w:tcPr>
            <w:tcW w:w="2191" w:type="dxa"/>
          </w:tcPr>
          <w:p w:rsidR="005C34D2" w:rsidRPr="00A7455F" w:rsidRDefault="00B415D0" w:rsidP="00B4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7455F">
              <w:rPr>
                <w:color w:val="auto"/>
              </w:rPr>
              <w:t>8.30 – 9.30</w:t>
            </w:r>
          </w:p>
        </w:tc>
        <w:tc>
          <w:tcPr>
            <w:tcW w:w="0" w:type="auto"/>
          </w:tcPr>
          <w:p w:rsidR="005C34D2" w:rsidRPr="00A7455F" w:rsidRDefault="00B415D0" w:rsidP="005C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>Registration</w:t>
            </w:r>
          </w:p>
        </w:tc>
      </w:tr>
      <w:tr w:rsidR="00A7455F" w:rsidRPr="00A7455F" w:rsidTr="009A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415D0" w:rsidRPr="00A7455F" w:rsidRDefault="00B415D0" w:rsidP="00B415D0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>Uvodni pozdrav in napoved konference (Brigita Žarkovič Adlešič)</w:t>
            </w:r>
          </w:p>
          <w:p w:rsidR="005C34D2" w:rsidRPr="00A7455F" w:rsidRDefault="005C34D2" w:rsidP="005C34D2">
            <w:pPr>
              <w:rPr>
                <w:b w:val="0"/>
                <w:color w:val="auto"/>
                <w:lang w:val="en-GB"/>
              </w:rPr>
            </w:pPr>
          </w:p>
        </w:tc>
        <w:tc>
          <w:tcPr>
            <w:tcW w:w="2191" w:type="dxa"/>
          </w:tcPr>
          <w:p w:rsidR="005C34D2" w:rsidRPr="00A7455F" w:rsidRDefault="00B415D0" w:rsidP="00B4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</w:rPr>
              <w:t>9. 30 – 9.45</w:t>
            </w:r>
          </w:p>
        </w:tc>
        <w:tc>
          <w:tcPr>
            <w:tcW w:w="0" w:type="auto"/>
          </w:tcPr>
          <w:p w:rsidR="005C34D2" w:rsidRPr="00A7455F" w:rsidRDefault="00B415D0" w:rsidP="005C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>Opening and introduction of the conference</w:t>
            </w:r>
            <w:r w:rsidRPr="00A7455F">
              <w:rPr>
                <w:color w:val="auto"/>
              </w:rPr>
              <w:t xml:space="preserve">  (Brigita Žarkovič Adlešič)</w:t>
            </w:r>
          </w:p>
        </w:tc>
      </w:tr>
      <w:tr w:rsidR="00A7455F" w:rsidRPr="00A7455F" w:rsidTr="009A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C34D2" w:rsidRPr="00A7455F" w:rsidRDefault="00B415D0" w:rsidP="00B415D0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>Glasbeni utr</w:t>
            </w:r>
            <w:r w:rsidR="008D31B1">
              <w:rPr>
                <w:b w:val="0"/>
                <w:color w:val="auto"/>
              </w:rPr>
              <w:t xml:space="preserve">inek (učenci OŠ Majde Vrhovnik </w:t>
            </w:r>
            <w:r w:rsidRPr="00A7455F">
              <w:rPr>
                <w:b w:val="0"/>
                <w:color w:val="auto"/>
              </w:rPr>
              <w:t>Ljubljana</w:t>
            </w:r>
            <w:r w:rsidR="008D31B1">
              <w:rPr>
                <w:b w:val="0"/>
                <w:color w:val="auto"/>
              </w:rPr>
              <w:t xml:space="preserve">, zborovodkinja Polona Guček </w:t>
            </w:r>
            <w:proofErr w:type="spellStart"/>
            <w:r w:rsidR="008D31B1">
              <w:rPr>
                <w:b w:val="0"/>
                <w:color w:val="auto"/>
              </w:rPr>
              <w:t>Skrbinek</w:t>
            </w:r>
            <w:proofErr w:type="spellEnd"/>
            <w:r w:rsidRPr="00A7455F">
              <w:rPr>
                <w:b w:val="0"/>
                <w:color w:val="auto"/>
              </w:rPr>
              <w:t>)</w:t>
            </w:r>
          </w:p>
          <w:p w:rsidR="00B415D0" w:rsidRPr="00A7455F" w:rsidRDefault="00B415D0" w:rsidP="00B415D0">
            <w:pPr>
              <w:rPr>
                <w:b w:val="0"/>
                <w:color w:val="auto"/>
              </w:rPr>
            </w:pPr>
          </w:p>
        </w:tc>
        <w:tc>
          <w:tcPr>
            <w:tcW w:w="2191" w:type="dxa"/>
          </w:tcPr>
          <w:p w:rsidR="005C34D2" w:rsidRPr="00A7455F" w:rsidRDefault="00B415D0" w:rsidP="00B4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</w:rPr>
              <w:t>9.45 – 10.00</w:t>
            </w:r>
          </w:p>
        </w:tc>
        <w:tc>
          <w:tcPr>
            <w:tcW w:w="0" w:type="auto"/>
          </w:tcPr>
          <w:p w:rsidR="005C34D2" w:rsidRPr="00A7455F" w:rsidRDefault="00B415D0" w:rsidP="00DE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>Musical performance (</w:t>
            </w:r>
            <w:r w:rsidR="00F607E6" w:rsidRPr="00A7455F">
              <w:rPr>
                <w:color w:val="auto"/>
                <w:lang w:val="en-GB"/>
              </w:rPr>
              <w:t>student</w:t>
            </w:r>
            <w:r w:rsidRPr="00A7455F">
              <w:rPr>
                <w:color w:val="auto"/>
                <w:lang w:val="en-GB"/>
              </w:rPr>
              <w:t xml:space="preserve">s  from </w:t>
            </w:r>
            <w:proofErr w:type="spellStart"/>
            <w:r w:rsidRPr="00A7455F">
              <w:rPr>
                <w:color w:val="auto"/>
                <w:lang w:val="en-GB"/>
              </w:rPr>
              <w:t>Majde</w:t>
            </w:r>
            <w:proofErr w:type="spellEnd"/>
            <w:r w:rsidRPr="00A7455F">
              <w:rPr>
                <w:color w:val="auto"/>
                <w:lang w:val="en-GB"/>
              </w:rPr>
              <w:t xml:space="preserve"> </w:t>
            </w:r>
            <w:proofErr w:type="spellStart"/>
            <w:r w:rsidRPr="00A7455F">
              <w:rPr>
                <w:color w:val="auto"/>
                <w:lang w:val="en-GB"/>
              </w:rPr>
              <w:t>Vrhovnik</w:t>
            </w:r>
            <w:proofErr w:type="spellEnd"/>
            <w:r w:rsidR="00DE11F2" w:rsidRPr="00A7455F">
              <w:rPr>
                <w:color w:val="auto"/>
                <w:lang w:val="en-GB"/>
              </w:rPr>
              <w:t xml:space="preserve"> Primary school</w:t>
            </w:r>
            <w:r w:rsidR="008D31B1">
              <w:rPr>
                <w:color w:val="auto"/>
                <w:lang w:val="en-GB"/>
              </w:rPr>
              <w:t>, conducted by</w:t>
            </w:r>
            <w:r w:rsidR="008D31B1" w:rsidRPr="008D31B1">
              <w:rPr>
                <w:b/>
                <w:color w:val="auto"/>
              </w:rPr>
              <w:t xml:space="preserve"> </w:t>
            </w:r>
            <w:r w:rsidR="008D31B1" w:rsidRPr="008D31B1">
              <w:rPr>
                <w:color w:val="auto"/>
              </w:rPr>
              <w:t xml:space="preserve">Polona Guček </w:t>
            </w:r>
            <w:proofErr w:type="spellStart"/>
            <w:r w:rsidR="008D31B1" w:rsidRPr="008D31B1">
              <w:rPr>
                <w:color w:val="auto"/>
              </w:rPr>
              <w:t>Skrbinek</w:t>
            </w:r>
            <w:proofErr w:type="spellEnd"/>
            <w:r w:rsidR="008D31B1">
              <w:rPr>
                <w:color w:val="auto"/>
                <w:lang w:val="en-GB"/>
              </w:rPr>
              <w:t>)</w:t>
            </w:r>
          </w:p>
        </w:tc>
      </w:tr>
      <w:tr w:rsidR="00A7455F" w:rsidRPr="00A7455F" w:rsidTr="009A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C34D2" w:rsidRPr="00A7455F" w:rsidRDefault="00B415D0" w:rsidP="005C34D2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>Uradni  pozdravi (direktor ZRSŠ, predstavnik  MIZŠ)</w:t>
            </w:r>
          </w:p>
          <w:p w:rsidR="00B415D0" w:rsidRPr="00A7455F" w:rsidRDefault="00B415D0" w:rsidP="005C34D2">
            <w:pPr>
              <w:rPr>
                <w:b w:val="0"/>
                <w:color w:val="auto"/>
              </w:rPr>
            </w:pPr>
          </w:p>
        </w:tc>
        <w:tc>
          <w:tcPr>
            <w:tcW w:w="2191" w:type="dxa"/>
          </w:tcPr>
          <w:p w:rsidR="005C34D2" w:rsidRPr="00A7455F" w:rsidRDefault="00B415D0" w:rsidP="00B4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</w:rPr>
              <w:t>10.00 – 10.15</w:t>
            </w:r>
          </w:p>
        </w:tc>
        <w:tc>
          <w:tcPr>
            <w:tcW w:w="0" w:type="auto"/>
          </w:tcPr>
          <w:p w:rsidR="005C34D2" w:rsidRPr="00A7455F" w:rsidRDefault="00B415D0" w:rsidP="005C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>Official greetings (director ZRSŠ, Ministry representative)</w:t>
            </w:r>
          </w:p>
        </w:tc>
      </w:tr>
      <w:tr w:rsidR="00A7455F" w:rsidRPr="00A7455F" w:rsidTr="009A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C34D2" w:rsidRDefault="00B415D0" w:rsidP="00B415D0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 xml:space="preserve">Spremljanje za učinkovito učenje -  vabljeno plenarno predavanje </w:t>
            </w:r>
            <w:r w:rsidR="00DE11F2" w:rsidRPr="00A7455F">
              <w:rPr>
                <w:b w:val="0"/>
                <w:color w:val="auto"/>
              </w:rPr>
              <w:t>(ddr. Barica Marentič Požarnik)</w:t>
            </w:r>
          </w:p>
          <w:p w:rsidR="00A7455F" w:rsidRDefault="00A7455F" w:rsidP="00B415D0">
            <w:pPr>
              <w:rPr>
                <w:b w:val="0"/>
                <w:color w:val="auto"/>
              </w:rPr>
            </w:pPr>
          </w:p>
          <w:p w:rsidR="00A7455F" w:rsidRPr="00A7455F" w:rsidRDefault="00A7455F" w:rsidP="00B415D0">
            <w:pPr>
              <w:rPr>
                <w:b w:val="0"/>
                <w:color w:val="auto"/>
              </w:rPr>
            </w:pPr>
          </w:p>
        </w:tc>
        <w:tc>
          <w:tcPr>
            <w:tcW w:w="2191" w:type="dxa"/>
          </w:tcPr>
          <w:p w:rsidR="005C34D2" w:rsidRPr="00A7455F" w:rsidRDefault="00B415D0" w:rsidP="00B4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</w:rPr>
              <w:t>10.15 – 11.00</w:t>
            </w:r>
          </w:p>
        </w:tc>
        <w:tc>
          <w:tcPr>
            <w:tcW w:w="0" w:type="auto"/>
          </w:tcPr>
          <w:p w:rsidR="005C34D2" w:rsidRPr="00A7455F" w:rsidRDefault="00B415D0" w:rsidP="005C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 xml:space="preserve">Assessment for effective learning - plenary session </w:t>
            </w:r>
            <w:r w:rsidRPr="00A7455F">
              <w:rPr>
                <w:color w:val="auto"/>
              </w:rPr>
              <w:t>(ddr. Barica Marentič Požarnik)</w:t>
            </w:r>
          </w:p>
        </w:tc>
      </w:tr>
      <w:tr w:rsidR="00A7455F" w:rsidRPr="00A7455F" w:rsidTr="009A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C34D2" w:rsidRDefault="00B415D0" w:rsidP="005C34D2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 xml:space="preserve">Zgodba </w:t>
            </w:r>
            <w:proofErr w:type="spellStart"/>
            <w:r w:rsidRPr="00A7455F">
              <w:rPr>
                <w:b w:val="0"/>
                <w:color w:val="auto"/>
              </w:rPr>
              <w:t>AfL</w:t>
            </w:r>
            <w:proofErr w:type="spellEnd"/>
            <w:r w:rsidRPr="00A7455F">
              <w:rPr>
                <w:b w:val="0"/>
                <w:color w:val="auto"/>
              </w:rPr>
              <w:t xml:space="preserve"> projekta (Saša Kregar in Urška Margan)</w:t>
            </w:r>
          </w:p>
          <w:p w:rsidR="00A7455F" w:rsidRPr="00A7455F" w:rsidRDefault="00A7455F" w:rsidP="005C34D2">
            <w:pPr>
              <w:rPr>
                <w:b w:val="0"/>
                <w:color w:val="auto"/>
                <w:lang w:val="en-GB"/>
              </w:rPr>
            </w:pPr>
          </w:p>
        </w:tc>
        <w:tc>
          <w:tcPr>
            <w:tcW w:w="2191" w:type="dxa"/>
          </w:tcPr>
          <w:p w:rsidR="005C34D2" w:rsidRPr="00A7455F" w:rsidRDefault="00B415D0" w:rsidP="00B4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</w:rPr>
              <w:t>11.00 – 11. 30</w:t>
            </w:r>
          </w:p>
        </w:tc>
        <w:tc>
          <w:tcPr>
            <w:tcW w:w="0" w:type="auto"/>
          </w:tcPr>
          <w:p w:rsidR="005C34D2" w:rsidRPr="00A7455F" w:rsidRDefault="00B415D0" w:rsidP="005C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 xml:space="preserve">Story of the </w:t>
            </w:r>
            <w:proofErr w:type="spellStart"/>
            <w:r w:rsidRPr="00A7455F">
              <w:rPr>
                <w:color w:val="auto"/>
                <w:lang w:val="en-GB"/>
              </w:rPr>
              <w:t>Afl</w:t>
            </w:r>
            <w:proofErr w:type="spellEnd"/>
            <w:r w:rsidRPr="00A7455F">
              <w:rPr>
                <w:color w:val="auto"/>
                <w:lang w:val="en-GB"/>
              </w:rPr>
              <w:t xml:space="preserve"> project (Saša Kregar in Urška Margan</w:t>
            </w:r>
            <w:r w:rsidRPr="00A7455F">
              <w:rPr>
                <w:color w:val="auto"/>
              </w:rPr>
              <w:t>)</w:t>
            </w:r>
          </w:p>
        </w:tc>
      </w:tr>
      <w:tr w:rsidR="00A7455F" w:rsidRPr="00A7455F" w:rsidTr="009A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C34D2" w:rsidRPr="00A7455F" w:rsidRDefault="00B415D0" w:rsidP="005C34D2">
            <w:pPr>
              <w:rPr>
                <w:b w:val="0"/>
                <w:i/>
                <w:color w:val="auto"/>
              </w:rPr>
            </w:pPr>
            <w:r w:rsidRPr="00A7455F">
              <w:rPr>
                <w:b w:val="0"/>
                <w:i/>
                <w:color w:val="auto"/>
              </w:rPr>
              <w:t>Odmor za kavo</w:t>
            </w:r>
          </w:p>
          <w:p w:rsidR="009A2434" w:rsidRPr="00A7455F" w:rsidRDefault="009A2434" w:rsidP="005C34D2">
            <w:pPr>
              <w:rPr>
                <w:b w:val="0"/>
                <w:color w:val="auto"/>
                <w:lang w:val="en-GB"/>
              </w:rPr>
            </w:pPr>
          </w:p>
        </w:tc>
        <w:tc>
          <w:tcPr>
            <w:tcW w:w="2191" w:type="dxa"/>
          </w:tcPr>
          <w:p w:rsidR="005C34D2" w:rsidRPr="00A7455F" w:rsidRDefault="00B415D0" w:rsidP="00B4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color w:val="auto"/>
              </w:rPr>
              <w:t xml:space="preserve">11.30 – 12.00 </w:t>
            </w:r>
            <w:r w:rsidRPr="00A7455F">
              <w:rPr>
                <w:i/>
                <w:color w:val="auto"/>
              </w:rPr>
              <w:t xml:space="preserve"> </w:t>
            </w:r>
          </w:p>
        </w:tc>
        <w:tc>
          <w:tcPr>
            <w:tcW w:w="0" w:type="auto"/>
          </w:tcPr>
          <w:p w:rsidR="005C34D2" w:rsidRPr="00A7455F" w:rsidRDefault="00B415D0" w:rsidP="005C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lang w:val="en-GB"/>
              </w:rPr>
            </w:pPr>
            <w:r w:rsidRPr="00A7455F">
              <w:rPr>
                <w:i/>
                <w:color w:val="auto"/>
                <w:lang w:val="en-GB"/>
              </w:rPr>
              <w:t>Coffee break</w:t>
            </w:r>
          </w:p>
        </w:tc>
      </w:tr>
      <w:tr w:rsidR="00A7455F" w:rsidRPr="00A7455F" w:rsidTr="009A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415D0" w:rsidRDefault="00DE11F2" w:rsidP="00A7455F">
            <w:pPr>
              <w:rPr>
                <w:b w:val="0"/>
                <w:color w:val="auto"/>
                <w:lang w:val="en-GB"/>
              </w:rPr>
            </w:pPr>
            <w:r w:rsidRPr="00A7455F">
              <w:rPr>
                <w:b w:val="0"/>
                <w:color w:val="auto"/>
              </w:rPr>
              <w:t>Uporaba študije primera pri raziskovanju učiteljevih prepričanj, povezanih s formativnim spremljanjem</w:t>
            </w:r>
            <w:r w:rsidRPr="00A7455F">
              <w:rPr>
                <w:b w:val="0"/>
                <w:color w:val="auto"/>
                <w:lang w:val="en-GB"/>
              </w:rPr>
              <w:t xml:space="preserve"> (</w:t>
            </w:r>
            <w:proofErr w:type="spellStart"/>
            <w:r w:rsidRPr="00A7455F">
              <w:rPr>
                <w:b w:val="0"/>
                <w:color w:val="auto"/>
                <w:lang w:val="en-GB"/>
              </w:rPr>
              <w:t>Katrin</w:t>
            </w:r>
            <w:proofErr w:type="spellEnd"/>
            <w:r w:rsidRPr="00A7455F">
              <w:rPr>
                <w:b w:val="0"/>
                <w:color w:val="auto"/>
                <w:lang w:val="en-GB"/>
              </w:rPr>
              <w:t xml:space="preserve"> </w:t>
            </w:r>
            <w:proofErr w:type="spellStart"/>
            <w:r w:rsidRPr="00A7455F">
              <w:rPr>
                <w:b w:val="0"/>
                <w:color w:val="auto"/>
                <w:lang w:val="en-GB"/>
              </w:rPr>
              <w:t>Vaino</w:t>
            </w:r>
            <w:proofErr w:type="spellEnd"/>
            <w:r w:rsidRPr="00A7455F">
              <w:rPr>
                <w:b w:val="0"/>
                <w:color w:val="auto"/>
                <w:lang w:val="en-GB"/>
              </w:rPr>
              <w:t xml:space="preserve">, </w:t>
            </w:r>
            <w:proofErr w:type="spellStart"/>
            <w:r w:rsidR="00A7455F" w:rsidRPr="00A7455F">
              <w:rPr>
                <w:b w:val="0"/>
                <w:color w:val="auto"/>
                <w:lang w:val="en-GB"/>
              </w:rPr>
              <w:t>Univerza</w:t>
            </w:r>
            <w:proofErr w:type="spellEnd"/>
            <w:r w:rsidRPr="00A7455F">
              <w:rPr>
                <w:b w:val="0"/>
                <w:color w:val="auto"/>
                <w:lang w:val="en-GB"/>
              </w:rPr>
              <w:t xml:space="preserve"> Tartu, </w:t>
            </w:r>
            <w:proofErr w:type="spellStart"/>
            <w:r w:rsidRPr="00A7455F">
              <w:rPr>
                <w:b w:val="0"/>
                <w:color w:val="auto"/>
                <w:lang w:val="en-GB"/>
              </w:rPr>
              <w:t>Estonija</w:t>
            </w:r>
            <w:proofErr w:type="spellEnd"/>
            <w:r w:rsidRPr="00A7455F">
              <w:rPr>
                <w:b w:val="0"/>
                <w:color w:val="auto"/>
                <w:lang w:val="en-GB"/>
              </w:rPr>
              <w:t>)</w:t>
            </w:r>
          </w:p>
          <w:p w:rsidR="00A7455F" w:rsidRPr="00A7455F" w:rsidRDefault="00A7455F" w:rsidP="00A7455F">
            <w:pPr>
              <w:rPr>
                <w:b w:val="0"/>
                <w:color w:val="auto"/>
              </w:rPr>
            </w:pPr>
          </w:p>
        </w:tc>
        <w:tc>
          <w:tcPr>
            <w:tcW w:w="2191" w:type="dxa"/>
          </w:tcPr>
          <w:p w:rsidR="00B415D0" w:rsidRPr="00A7455F" w:rsidRDefault="00B415D0" w:rsidP="00B4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color w:val="auto"/>
              </w:rPr>
              <w:lastRenderedPageBreak/>
              <w:t>12.00 – 12.30</w:t>
            </w:r>
          </w:p>
        </w:tc>
        <w:tc>
          <w:tcPr>
            <w:tcW w:w="0" w:type="auto"/>
          </w:tcPr>
          <w:p w:rsidR="00B415D0" w:rsidRPr="00A7455F" w:rsidRDefault="00B415D0" w:rsidP="00B41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>A case study approach to explore change of teacher beliefs related to formative assessment  (</w:t>
            </w:r>
            <w:proofErr w:type="spellStart"/>
            <w:r w:rsidRPr="00A7455F">
              <w:rPr>
                <w:color w:val="auto"/>
                <w:lang w:val="en-GB"/>
              </w:rPr>
              <w:t>Katrin</w:t>
            </w:r>
            <w:proofErr w:type="spellEnd"/>
            <w:r w:rsidRPr="00A7455F">
              <w:rPr>
                <w:color w:val="auto"/>
                <w:lang w:val="en-GB"/>
              </w:rPr>
              <w:t xml:space="preserve"> </w:t>
            </w:r>
            <w:proofErr w:type="spellStart"/>
            <w:r w:rsidRPr="00A7455F">
              <w:rPr>
                <w:color w:val="auto"/>
                <w:lang w:val="en-GB"/>
              </w:rPr>
              <w:t>Vaino</w:t>
            </w:r>
            <w:proofErr w:type="spellEnd"/>
            <w:r w:rsidRPr="00A7455F">
              <w:rPr>
                <w:color w:val="auto"/>
                <w:lang w:val="en-GB"/>
              </w:rPr>
              <w:t xml:space="preserve">, </w:t>
            </w:r>
            <w:r w:rsidR="009A2434" w:rsidRPr="00A7455F">
              <w:rPr>
                <w:color w:val="auto"/>
                <w:lang w:val="en-GB"/>
              </w:rPr>
              <w:t>University</w:t>
            </w:r>
            <w:r w:rsidRPr="00A7455F">
              <w:rPr>
                <w:color w:val="auto"/>
                <w:lang w:val="en-GB"/>
              </w:rPr>
              <w:t xml:space="preserve"> of Tartu, Estonia) </w:t>
            </w:r>
          </w:p>
        </w:tc>
      </w:tr>
      <w:tr w:rsidR="00A7455F" w:rsidRPr="00A7455F" w:rsidTr="009A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415D0" w:rsidRPr="00A7455F" w:rsidRDefault="00DE11F2" w:rsidP="00DE11F2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lastRenderedPageBreak/>
              <w:t>Vrednotenje v kontekst</w:t>
            </w:r>
            <w:r w:rsidR="0043610F">
              <w:rPr>
                <w:b w:val="0"/>
                <w:color w:val="auto"/>
              </w:rPr>
              <w:t>u</w:t>
            </w:r>
            <w:r w:rsidRPr="00A7455F">
              <w:rPr>
                <w:b w:val="0"/>
                <w:color w:val="auto"/>
              </w:rPr>
              <w:t xml:space="preserve"> </w:t>
            </w:r>
            <w:proofErr w:type="spellStart"/>
            <w:r w:rsidRPr="00A7455F">
              <w:rPr>
                <w:b w:val="0"/>
                <w:color w:val="auto"/>
              </w:rPr>
              <w:t>Kurikul</w:t>
            </w:r>
            <w:r w:rsidR="00F113FD" w:rsidRPr="00A7455F">
              <w:rPr>
                <w:b w:val="0"/>
                <w:color w:val="auto"/>
              </w:rPr>
              <w:t>a</w:t>
            </w:r>
            <w:proofErr w:type="spellEnd"/>
            <w:r w:rsidR="00F113FD" w:rsidRPr="00A7455F">
              <w:rPr>
                <w:b w:val="0"/>
                <w:color w:val="auto"/>
              </w:rPr>
              <w:t xml:space="preserve"> za odličnost </w:t>
            </w:r>
            <w:r w:rsidR="00F113FD" w:rsidRPr="00A7455F">
              <w:rPr>
                <w:b w:val="0"/>
                <w:color w:val="auto"/>
                <w:lang w:val="en-GB"/>
              </w:rPr>
              <w:t xml:space="preserve">(Claire Harvey, </w:t>
            </w:r>
            <w:r w:rsidRPr="00A7455F">
              <w:rPr>
                <w:b w:val="0"/>
                <w:color w:val="auto"/>
                <w:lang w:val="en-GB"/>
              </w:rPr>
              <w:t xml:space="preserve">Education </w:t>
            </w:r>
            <w:r w:rsidR="00A7455F" w:rsidRPr="00A7455F">
              <w:rPr>
                <w:b w:val="0"/>
                <w:color w:val="auto"/>
                <w:lang w:val="en-GB"/>
              </w:rPr>
              <w:t>Scotland</w:t>
            </w:r>
            <w:r w:rsidRPr="00A7455F">
              <w:rPr>
                <w:b w:val="0"/>
                <w:color w:val="auto"/>
                <w:lang w:val="en-GB"/>
              </w:rPr>
              <w:t xml:space="preserve">, </w:t>
            </w:r>
            <w:proofErr w:type="spellStart"/>
            <w:r w:rsidRPr="00A7455F">
              <w:rPr>
                <w:b w:val="0"/>
                <w:color w:val="auto"/>
                <w:lang w:val="en-GB"/>
              </w:rPr>
              <w:t>Škotska</w:t>
            </w:r>
            <w:proofErr w:type="spellEnd"/>
            <w:r w:rsidR="00F113FD" w:rsidRPr="00A7455F">
              <w:rPr>
                <w:b w:val="0"/>
                <w:color w:val="auto"/>
                <w:lang w:val="en-GB"/>
              </w:rPr>
              <w:t>)</w:t>
            </w:r>
          </w:p>
        </w:tc>
        <w:tc>
          <w:tcPr>
            <w:tcW w:w="2191" w:type="dxa"/>
          </w:tcPr>
          <w:p w:rsidR="00B415D0" w:rsidRPr="00A7455F" w:rsidRDefault="00B415D0" w:rsidP="00A7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color w:val="auto"/>
              </w:rPr>
              <w:t>12.30</w:t>
            </w:r>
            <w:r w:rsidR="00A7455F">
              <w:rPr>
                <w:color w:val="auto"/>
              </w:rPr>
              <w:t xml:space="preserve"> – </w:t>
            </w:r>
            <w:r w:rsidRPr="00A7455F">
              <w:rPr>
                <w:color w:val="auto"/>
              </w:rPr>
              <w:t>13.00</w:t>
            </w:r>
          </w:p>
        </w:tc>
        <w:tc>
          <w:tcPr>
            <w:tcW w:w="0" w:type="auto"/>
          </w:tcPr>
          <w:p w:rsidR="00B415D0" w:rsidRPr="00A7455F" w:rsidRDefault="00B415D0" w:rsidP="00B41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 xml:space="preserve">Assessment in the Context of </w:t>
            </w:r>
            <w:r w:rsidR="009A2434" w:rsidRPr="00A7455F">
              <w:rPr>
                <w:color w:val="auto"/>
                <w:lang w:val="en-GB"/>
              </w:rPr>
              <w:t>Curriculum</w:t>
            </w:r>
            <w:r w:rsidRPr="00A7455F">
              <w:rPr>
                <w:color w:val="auto"/>
                <w:lang w:val="en-GB"/>
              </w:rPr>
              <w:t xml:space="preserve"> for </w:t>
            </w:r>
            <w:r w:rsidR="009A2434" w:rsidRPr="00A7455F">
              <w:rPr>
                <w:color w:val="auto"/>
                <w:lang w:val="en-GB"/>
              </w:rPr>
              <w:t>Excellence</w:t>
            </w:r>
            <w:r w:rsidR="00F113FD" w:rsidRPr="00A7455F">
              <w:rPr>
                <w:color w:val="auto"/>
                <w:lang w:val="en-GB"/>
              </w:rPr>
              <w:t xml:space="preserve"> </w:t>
            </w:r>
            <w:r w:rsidRPr="00A7455F">
              <w:rPr>
                <w:color w:val="auto"/>
                <w:lang w:val="en-GB"/>
              </w:rPr>
              <w:t xml:space="preserve">(Claire Harvey, Education Scotland  </w:t>
            </w:r>
            <w:proofErr w:type="spellStart"/>
            <w:r w:rsidRPr="00A7455F">
              <w:rPr>
                <w:color w:val="auto"/>
                <w:lang w:val="en-GB"/>
              </w:rPr>
              <w:t>Foghlam</w:t>
            </w:r>
            <w:proofErr w:type="spellEnd"/>
            <w:r w:rsidRPr="00A7455F">
              <w:rPr>
                <w:color w:val="auto"/>
                <w:lang w:val="en-GB"/>
              </w:rPr>
              <w:t xml:space="preserve"> Alba)</w:t>
            </w:r>
          </w:p>
        </w:tc>
      </w:tr>
      <w:tr w:rsidR="00A7455F" w:rsidRPr="00A7455F" w:rsidTr="009A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415D0" w:rsidRDefault="00F113FD" w:rsidP="00DE11F2">
            <w:pPr>
              <w:rPr>
                <w:b w:val="0"/>
                <w:color w:val="auto"/>
                <w:lang w:val="en-GB"/>
              </w:rPr>
            </w:pPr>
            <w:r w:rsidRPr="00A7455F">
              <w:rPr>
                <w:b w:val="0"/>
                <w:color w:val="auto"/>
              </w:rPr>
              <w:t>Na poti k formativnem</w:t>
            </w:r>
            <w:r w:rsidR="0043610F">
              <w:rPr>
                <w:b w:val="0"/>
                <w:color w:val="auto"/>
              </w:rPr>
              <w:t>u</w:t>
            </w:r>
            <w:r w:rsidRPr="00A7455F">
              <w:rPr>
                <w:b w:val="0"/>
                <w:color w:val="auto"/>
              </w:rPr>
              <w:t xml:space="preserve"> spremljanju – </w:t>
            </w:r>
            <w:r w:rsidR="00DE11F2" w:rsidRPr="00A7455F">
              <w:rPr>
                <w:b w:val="0"/>
                <w:color w:val="auto"/>
              </w:rPr>
              <w:t>prilagoditve</w:t>
            </w:r>
            <w:r w:rsidRPr="00A7455F">
              <w:rPr>
                <w:b w:val="0"/>
                <w:color w:val="auto"/>
              </w:rPr>
              <w:t xml:space="preserve"> in načela finskega nacionalnega jedrnega </w:t>
            </w:r>
            <w:proofErr w:type="spellStart"/>
            <w:r w:rsidRPr="00A7455F">
              <w:rPr>
                <w:b w:val="0"/>
                <w:color w:val="auto"/>
              </w:rPr>
              <w:t>kurikula</w:t>
            </w:r>
            <w:proofErr w:type="spellEnd"/>
            <w:r w:rsidRPr="00A7455F">
              <w:rPr>
                <w:color w:val="auto"/>
                <w:lang w:val="en-GB"/>
              </w:rPr>
              <w:t xml:space="preserve"> </w:t>
            </w:r>
            <w:r w:rsidR="00DE11F2" w:rsidRPr="00A7455F">
              <w:rPr>
                <w:b w:val="0"/>
                <w:color w:val="auto"/>
                <w:lang w:val="en-GB"/>
              </w:rPr>
              <w:t>(</w:t>
            </w:r>
            <w:proofErr w:type="spellStart"/>
            <w:r w:rsidRPr="00A7455F">
              <w:rPr>
                <w:b w:val="0"/>
                <w:color w:val="auto"/>
                <w:lang w:val="en-GB"/>
              </w:rPr>
              <w:t>Arja-Sisko</w:t>
            </w:r>
            <w:proofErr w:type="spellEnd"/>
            <w:r w:rsidRPr="00A7455F">
              <w:rPr>
                <w:b w:val="0"/>
                <w:color w:val="auto"/>
                <w:lang w:val="en-GB"/>
              </w:rPr>
              <w:t xml:space="preserve"> </w:t>
            </w:r>
            <w:proofErr w:type="spellStart"/>
            <w:r w:rsidRPr="00A7455F">
              <w:rPr>
                <w:b w:val="0"/>
                <w:color w:val="auto"/>
                <w:lang w:val="en-GB"/>
              </w:rPr>
              <w:t>Holappa</w:t>
            </w:r>
            <w:proofErr w:type="spellEnd"/>
            <w:r w:rsidRPr="00A7455F">
              <w:rPr>
                <w:b w:val="0"/>
                <w:color w:val="auto"/>
                <w:lang w:val="en-GB"/>
              </w:rPr>
              <w:t xml:space="preserve"> – </w:t>
            </w:r>
            <w:proofErr w:type="spellStart"/>
            <w:r w:rsidRPr="00A7455F">
              <w:rPr>
                <w:b w:val="0"/>
                <w:color w:val="auto"/>
                <w:lang w:val="en-GB"/>
              </w:rPr>
              <w:t>Finska</w:t>
            </w:r>
            <w:proofErr w:type="spellEnd"/>
            <w:r w:rsidRPr="00A7455F">
              <w:rPr>
                <w:b w:val="0"/>
                <w:color w:val="auto"/>
                <w:lang w:val="en-GB"/>
              </w:rPr>
              <w:t>)</w:t>
            </w:r>
          </w:p>
          <w:p w:rsidR="00A7455F" w:rsidRPr="00A7455F" w:rsidRDefault="00A7455F" w:rsidP="00DE11F2">
            <w:pPr>
              <w:rPr>
                <w:b w:val="0"/>
                <w:color w:val="auto"/>
              </w:rPr>
            </w:pPr>
          </w:p>
        </w:tc>
        <w:tc>
          <w:tcPr>
            <w:tcW w:w="2191" w:type="dxa"/>
          </w:tcPr>
          <w:p w:rsidR="00B415D0" w:rsidRPr="00A7455F" w:rsidRDefault="00B415D0" w:rsidP="00A7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color w:val="auto"/>
              </w:rPr>
              <w:t>13.00</w:t>
            </w:r>
            <w:r w:rsidR="00A7455F">
              <w:rPr>
                <w:color w:val="auto"/>
              </w:rPr>
              <w:t xml:space="preserve"> – </w:t>
            </w:r>
            <w:r w:rsidRPr="00A7455F">
              <w:rPr>
                <w:color w:val="auto"/>
              </w:rPr>
              <w:t>13.30</w:t>
            </w:r>
          </w:p>
        </w:tc>
        <w:tc>
          <w:tcPr>
            <w:tcW w:w="0" w:type="auto"/>
          </w:tcPr>
          <w:p w:rsidR="00F113FD" w:rsidRPr="00A7455F" w:rsidRDefault="00FC39F7" w:rsidP="00F11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 xml:space="preserve">Towards assessment for learning – the alignments and  principles in  Finish National Core Curriculum </w:t>
            </w:r>
          </w:p>
          <w:p w:rsidR="00B415D0" w:rsidRPr="00A7455F" w:rsidRDefault="00F113FD" w:rsidP="00F11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>(</w:t>
            </w:r>
            <w:proofErr w:type="spellStart"/>
            <w:r w:rsidRPr="00A7455F">
              <w:rPr>
                <w:color w:val="auto"/>
                <w:lang w:val="en-GB"/>
              </w:rPr>
              <w:t>A</w:t>
            </w:r>
            <w:r w:rsidR="00FC39F7" w:rsidRPr="00A7455F">
              <w:rPr>
                <w:color w:val="auto"/>
                <w:lang w:val="en-GB"/>
              </w:rPr>
              <w:t>rja-Sisko</w:t>
            </w:r>
            <w:proofErr w:type="spellEnd"/>
            <w:r w:rsidR="00FC39F7" w:rsidRPr="00A7455F">
              <w:rPr>
                <w:color w:val="auto"/>
                <w:lang w:val="en-GB"/>
              </w:rPr>
              <w:t xml:space="preserve"> </w:t>
            </w:r>
            <w:proofErr w:type="spellStart"/>
            <w:r w:rsidR="00FC39F7" w:rsidRPr="00A7455F">
              <w:rPr>
                <w:color w:val="auto"/>
                <w:lang w:val="en-GB"/>
              </w:rPr>
              <w:t>Holappa</w:t>
            </w:r>
            <w:proofErr w:type="spellEnd"/>
            <w:r w:rsidRPr="00A7455F">
              <w:rPr>
                <w:color w:val="auto"/>
                <w:lang w:val="en-GB"/>
              </w:rPr>
              <w:t xml:space="preserve"> Finland</w:t>
            </w:r>
            <w:r w:rsidR="00FC39F7" w:rsidRPr="00A7455F">
              <w:rPr>
                <w:color w:val="auto"/>
                <w:lang w:val="en-GB"/>
              </w:rPr>
              <w:t>)</w:t>
            </w:r>
          </w:p>
        </w:tc>
      </w:tr>
      <w:tr w:rsidR="00A7455F" w:rsidRPr="00A7455F" w:rsidTr="009A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415D0" w:rsidRPr="00A7455F" w:rsidRDefault="009A2434" w:rsidP="005C34D2">
            <w:pPr>
              <w:rPr>
                <w:b w:val="0"/>
                <w:i/>
                <w:color w:val="auto"/>
              </w:rPr>
            </w:pPr>
            <w:r w:rsidRPr="00A7455F">
              <w:rPr>
                <w:b w:val="0"/>
                <w:i/>
                <w:color w:val="auto"/>
              </w:rPr>
              <w:t>O</w:t>
            </w:r>
            <w:r w:rsidR="00FC39F7" w:rsidRPr="00A7455F">
              <w:rPr>
                <w:b w:val="0"/>
                <w:i/>
                <w:color w:val="auto"/>
              </w:rPr>
              <w:t xml:space="preserve">dmor za kosilo  </w:t>
            </w:r>
          </w:p>
          <w:p w:rsidR="009A2434" w:rsidRPr="00A7455F" w:rsidRDefault="009A2434" w:rsidP="005C34D2">
            <w:pPr>
              <w:rPr>
                <w:b w:val="0"/>
                <w:i/>
                <w:color w:val="auto"/>
              </w:rPr>
            </w:pPr>
          </w:p>
        </w:tc>
        <w:tc>
          <w:tcPr>
            <w:tcW w:w="2191" w:type="dxa"/>
          </w:tcPr>
          <w:p w:rsidR="00B415D0" w:rsidRPr="00A7455F" w:rsidRDefault="00A7455F" w:rsidP="00FC3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13.30 – </w:t>
            </w:r>
            <w:r w:rsidR="00FC39F7" w:rsidRPr="00A7455F">
              <w:rPr>
                <w:color w:val="auto"/>
              </w:rPr>
              <w:t>15.00</w:t>
            </w:r>
          </w:p>
        </w:tc>
        <w:tc>
          <w:tcPr>
            <w:tcW w:w="0" w:type="auto"/>
          </w:tcPr>
          <w:p w:rsidR="00B415D0" w:rsidRPr="00A7455F" w:rsidRDefault="00FC39F7" w:rsidP="005C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GB"/>
              </w:rPr>
            </w:pPr>
            <w:r w:rsidRPr="00A7455F">
              <w:rPr>
                <w:i/>
                <w:color w:val="auto"/>
                <w:lang w:val="en-GB"/>
              </w:rPr>
              <w:t>Lunch break</w:t>
            </w:r>
          </w:p>
        </w:tc>
      </w:tr>
      <w:tr w:rsidR="00A7455F" w:rsidRPr="00A7455F" w:rsidTr="009A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415D0" w:rsidRDefault="00FC39F7" w:rsidP="005C34D2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 xml:space="preserve">Formativno spremljanje </w:t>
            </w:r>
            <w:r w:rsidR="00DE11F2" w:rsidRPr="00A7455F">
              <w:rPr>
                <w:b w:val="0"/>
                <w:color w:val="auto"/>
              </w:rPr>
              <w:t xml:space="preserve">pri pouku -video predstavitev  </w:t>
            </w:r>
            <w:r w:rsidRPr="00A7455F">
              <w:rPr>
                <w:b w:val="0"/>
                <w:color w:val="auto"/>
              </w:rPr>
              <w:t>(Mateja Peršolja)</w:t>
            </w:r>
          </w:p>
          <w:p w:rsidR="00A7455F" w:rsidRPr="00A7455F" w:rsidRDefault="00A7455F" w:rsidP="005C34D2">
            <w:pPr>
              <w:rPr>
                <w:b w:val="0"/>
                <w:i/>
                <w:color w:val="auto"/>
              </w:rPr>
            </w:pPr>
          </w:p>
        </w:tc>
        <w:tc>
          <w:tcPr>
            <w:tcW w:w="2191" w:type="dxa"/>
          </w:tcPr>
          <w:p w:rsidR="00B415D0" w:rsidRPr="00A7455F" w:rsidRDefault="00FC39F7" w:rsidP="00B4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color w:val="auto"/>
              </w:rPr>
              <w:t>15.00 – 15.20</w:t>
            </w:r>
          </w:p>
        </w:tc>
        <w:tc>
          <w:tcPr>
            <w:tcW w:w="0" w:type="auto"/>
          </w:tcPr>
          <w:p w:rsidR="00B415D0" w:rsidRPr="00A7455F" w:rsidRDefault="00FC39F7" w:rsidP="005C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A7455F">
              <w:rPr>
                <w:color w:val="auto"/>
                <w:lang w:val="en-GB"/>
              </w:rPr>
              <w:t>My formative teaching  - video presentation  (</w:t>
            </w:r>
            <w:r w:rsidRPr="00A7455F">
              <w:rPr>
                <w:color w:val="auto"/>
              </w:rPr>
              <w:t>Mateja Peršolja)</w:t>
            </w:r>
          </w:p>
        </w:tc>
      </w:tr>
      <w:tr w:rsidR="00A7455F" w:rsidRPr="00A7455F" w:rsidTr="009A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415D0" w:rsidRDefault="00F113FD" w:rsidP="005C34D2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>Formativno spremljanje pri učenju tujih jezikov: kako začeti in razvijati dobre šolske prakse</w:t>
            </w:r>
            <w:r w:rsidRPr="00A7455F">
              <w:rPr>
                <w:b w:val="0"/>
                <w:bCs w:val="0"/>
                <w:color w:val="auto"/>
              </w:rPr>
              <w:t xml:space="preserve"> (</w:t>
            </w:r>
            <w:r w:rsidRPr="00A7455F">
              <w:rPr>
                <w:b w:val="0"/>
                <w:color w:val="auto"/>
              </w:rPr>
              <w:t>mag. Marjeta Borstner, Barbara Damjan, Nataša Kralj, Nataša Kostanjevec, Suzana Ramšak)</w:t>
            </w:r>
          </w:p>
          <w:p w:rsidR="00A7455F" w:rsidRPr="00A7455F" w:rsidRDefault="00A7455F" w:rsidP="005C34D2">
            <w:pPr>
              <w:rPr>
                <w:b w:val="0"/>
                <w:color w:val="auto"/>
              </w:rPr>
            </w:pPr>
          </w:p>
        </w:tc>
        <w:tc>
          <w:tcPr>
            <w:tcW w:w="2191" w:type="dxa"/>
          </w:tcPr>
          <w:p w:rsidR="00B415D0" w:rsidRPr="00A7455F" w:rsidRDefault="00FC39F7" w:rsidP="00B4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color w:val="auto"/>
              </w:rPr>
              <w:t>15.20 – 15.50</w:t>
            </w:r>
          </w:p>
        </w:tc>
        <w:tc>
          <w:tcPr>
            <w:tcW w:w="0" w:type="auto"/>
          </w:tcPr>
          <w:p w:rsidR="00B415D0" w:rsidRPr="00A7455F" w:rsidRDefault="00FC39F7" w:rsidP="00FC3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color w:val="auto"/>
                <w:lang w:val="en-GB"/>
              </w:rPr>
              <w:t xml:space="preserve">Formative assessment in foreign language learning : how to start and develop good school  practices </w:t>
            </w:r>
            <w:r w:rsidRPr="00A7455F">
              <w:rPr>
                <w:color w:val="auto"/>
              </w:rPr>
              <w:t xml:space="preserve"> (mag. Marjeta Borstner, Barbara Damjan, Nataša Kralj, Nataša Kostanjevec, Suzana Ramšak)</w:t>
            </w:r>
          </w:p>
        </w:tc>
      </w:tr>
      <w:tr w:rsidR="00A7455F" w:rsidRPr="00A7455F" w:rsidTr="009A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FC39F7" w:rsidRPr="00A7455F" w:rsidRDefault="00FC39F7" w:rsidP="00FC39F7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 xml:space="preserve">Uporaba spletnega okolja </w:t>
            </w:r>
            <w:proofErr w:type="spellStart"/>
            <w:r w:rsidRPr="00A7455F">
              <w:rPr>
                <w:b w:val="0"/>
                <w:color w:val="auto"/>
              </w:rPr>
              <w:t>Mahara</w:t>
            </w:r>
            <w:proofErr w:type="spellEnd"/>
            <w:r w:rsidRPr="00A7455F">
              <w:rPr>
                <w:b w:val="0"/>
                <w:color w:val="auto"/>
              </w:rPr>
              <w:t xml:space="preserve"> pri pouku</w:t>
            </w:r>
            <w:r w:rsidRPr="00A7455F">
              <w:rPr>
                <w:b w:val="0"/>
                <w:color w:val="auto"/>
                <w:lang w:val="en-GB"/>
              </w:rPr>
              <w:t xml:space="preserve"> </w:t>
            </w:r>
            <w:r w:rsidRPr="00A7455F">
              <w:rPr>
                <w:b w:val="0"/>
                <w:color w:val="auto"/>
              </w:rPr>
              <w:t>(Vesna Gros)</w:t>
            </w:r>
          </w:p>
          <w:p w:rsidR="00FC39F7" w:rsidRPr="00A7455F" w:rsidRDefault="00FC39F7" w:rsidP="005C34D2">
            <w:pPr>
              <w:rPr>
                <w:b w:val="0"/>
                <w:i/>
                <w:color w:val="auto"/>
              </w:rPr>
            </w:pPr>
          </w:p>
        </w:tc>
        <w:tc>
          <w:tcPr>
            <w:tcW w:w="2191" w:type="dxa"/>
          </w:tcPr>
          <w:p w:rsidR="00FC39F7" w:rsidRPr="00A7455F" w:rsidRDefault="00FC39F7" w:rsidP="00B4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color w:val="auto"/>
              </w:rPr>
              <w:t>15.50 – 16.20</w:t>
            </w:r>
          </w:p>
        </w:tc>
        <w:tc>
          <w:tcPr>
            <w:tcW w:w="0" w:type="auto"/>
          </w:tcPr>
          <w:p w:rsidR="00FC39F7" w:rsidRPr="00A7455F" w:rsidRDefault="00FC39F7" w:rsidP="00FC3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color w:val="auto"/>
                <w:lang w:val="en-GB"/>
              </w:rPr>
              <w:t xml:space="preserve">Using </w:t>
            </w:r>
            <w:r w:rsidR="003520FC" w:rsidRPr="00A7455F">
              <w:rPr>
                <w:color w:val="auto"/>
                <w:lang w:val="en-GB"/>
              </w:rPr>
              <w:t>e-portfolio (</w:t>
            </w:r>
            <w:proofErr w:type="spellStart"/>
            <w:r w:rsidRPr="00A7455F">
              <w:rPr>
                <w:color w:val="auto"/>
                <w:lang w:val="en-GB"/>
              </w:rPr>
              <w:t>Mahara</w:t>
            </w:r>
            <w:proofErr w:type="spellEnd"/>
            <w:r w:rsidR="003520FC" w:rsidRPr="00A7455F">
              <w:rPr>
                <w:color w:val="auto"/>
                <w:lang w:val="en-GB"/>
              </w:rPr>
              <w:t>)</w:t>
            </w:r>
            <w:r w:rsidRPr="00A7455F">
              <w:rPr>
                <w:color w:val="auto"/>
                <w:lang w:val="en-GB"/>
              </w:rPr>
              <w:t xml:space="preserve">  in the Classroom </w:t>
            </w:r>
            <w:r w:rsidRPr="00A7455F">
              <w:rPr>
                <w:color w:val="auto"/>
              </w:rPr>
              <w:t>(Vesna Gros)</w:t>
            </w:r>
          </w:p>
          <w:p w:rsidR="00FC39F7" w:rsidRPr="00A7455F" w:rsidRDefault="00FC39F7" w:rsidP="005C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</w:p>
        </w:tc>
      </w:tr>
      <w:tr w:rsidR="00A7455F" w:rsidRPr="00A7455F" w:rsidTr="009A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FC39F7" w:rsidRPr="00A7455F" w:rsidRDefault="00FC39F7" w:rsidP="005C34D2">
            <w:pPr>
              <w:rPr>
                <w:b w:val="0"/>
                <w:i/>
                <w:color w:val="auto"/>
              </w:rPr>
            </w:pPr>
            <w:r w:rsidRPr="00A7455F">
              <w:rPr>
                <w:b w:val="0"/>
                <w:i/>
                <w:color w:val="auto"/>
              </w:rPr>
              <w:t>Odmor</w:t>
            </w:r>
            <w:r w:rsidR="009A2434" w:rsidRPr="00A7455F">
              <w:rPr>
                <w:b w:val="0"/>
                <w:i/>
                <w:color w:val="auto"/>
              </w:rPr>
              <w:t xml:space="preserve"> za kavo</w:t>
            </w:r>
          </w:p>
          <w:p w:rsidR="009A2434" w:rsidRPr="00A7455F" w:rsidRDefault="009A2434" w:rsidP="005C34D2">
            <w:pPr>
              <w:rPr>
                <w:b w:val="0"/>
                <w:i/>
                <w:color w:val="auto"/>
              </w:rPr>
            </w:pPr>
          </w:p>
        </w:tc>
        <w:tc>
          <w:tcPr>
            <w:tcW w:w="2191" w:type="dxa"/>
          </w:tcPr>
          <w:p w:rsidR="00FC39F7" w:rsidRPr="00A7455F" w:rsidRDefault="00FC39F7" w:rsidP="00B4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i/>
                <w:color w:val="auto"/>
              </w:rPr>
              <w:t xml:space="preserve">16.20 – 16.30  </w:t>
            </w:r>
          </w:p>
        </w:tc>
        <w:tc>
          <w:tcPr>
            <w:tcW w:w="0" w:type="auto"/>
          </w:tcPr>
          <w:p w:rsidR="00FC39F7" w:rsidRPr="00A7455F" w:rsidRDefault="009A2434" w:rsidP="009A2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lang w:val="en-GB"/>
              </w:rPr>
            </w:pPr>
            <w:r w:rsidRPr="00A7455F">
              <w:rPr>
                <w:i/>
                <w:color w:val="auto"/>
                <w:lang w:val="en-GB"/>
              </w:rPr>
              <w:t>Coffee b</w:t>
            </w:r>
            <w:r w:rsidR="00FC39F7" w:rsidRPr="00A7455F">
              <w:rPr>
                <w:i/>
                <w:color w:val="auto"/>
                <w:lang w:val="en-GB"/>
              </w:rPr>
              <w:t>reak</w:t>
            </w:r>
          </w:p>
        </w:tc>
      </w:tr>
      <w:tr w:rsidR="00A7455F" w:rsidRPr="00A7455F" w:rsidTr="009A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FC39F7" w:rsidRDefault="00FC39F7" w:rsidP="009A2434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>Izkušnje s formativn</w:t>
            </w:r>
            <w:r w:rsidR="009A2434" w:rsidRPr="00A7455F">
              <w:rPr>
                <w:b w:val="0"/>
                <w:color w:val="auto"/>
              </w:rPr>
              <w:t>i</w:t>
            </w:r>
            <w:r w:rsidRPr="00A7455F">
              <w:rPr>
                <w:b w:val="0"/>
                <w:color w:val="auto"/>
              </w:rPr>
              <w:t>m spreml</w:t>
            </w:r>
            <w:r w:rsidR="009A2434" w:rsidRPr="00A7455F">
              <w:rPr>
                <w:b w:val="0"/>
                <w:color w:val="auto"/>
              </w:rPr>
              <w:t>j</w:t>
            </w:r>
            <w:r w:rsidRPr="00A7455F">
              <w:rPr>
                <w:b w:val="0"/>
                <w:color w:val="auto"/>
              </w:rPr>
              <w:t>an</w:t>
            </w:r>
            <w:r w:rsidR="009A2434" w:rsidRPr="00A7455F">
              <w:rPr>
                <w:b w:val="0"/>
                <w:color w:val="auto"/>
              </w:rPr>
              <w:t>j</w:t>
            </w:r>
            <w:r w:rsidRPr="00A7455F">
              <w:rPr>
                <w:b w:val="0"/>
                <w:color w:val="auto"/>
              </w:rPr>
              <w:t>em</w:t>
            </w:r>
            <w:r w:rsidR="00DE11F2" w:rsidRPr="00A7455F">
              <w:rPr>
                <w:b w:val="0"/>
                <w:color w:val="auto"/>
              </w:rPr>
              <w:t xml:space="preserve"> pri pouku biologije v gimnaziji</w:t>
            </w:r>
            <w:r w:rsidRPr="00A7455F">
              <w:rPr>
                <w:b w:val="0"/>
                <w:color w:val="auto"/>
              </w:rPr>
              <w:t xml:space="preserve">  (Zorica Potisk)</w:t>
            </w:r>
          </w:p>
          <w:p w:rsidR="00A7455F" w:rsidRPr="00A7455F" w:rsidRDefault="00A7455F" w:rsidP="009A2434">
            <w:pPr>
              <w:rPr>
                <w:b w:val="0"/>
                <w:color w:val="auto"/>
              </w:rPr>
            </w:pPr>
          </w:p>
        </w:tc>
        <w:tc>
          <w:tcPr>
            <w:tcW w:w="2191" w:type="dxa"/>
          </w:tcPr>
          <w:p w:rsidR="00FC39F7" w:rsidRPr="00A7455F" w:rsidRDefault="00A7455F" w:rsidP="00B4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16.30 – 17.</w:t>
            </w:r>
            <w:r w:rsidR="00FC39F7" w:rsidRPr="00A7455F">
              <w:rPr>
                <w:color w:val="auto"/>
              </w:rPr>
              <w:t xml:space="preserve">00  </w:t>
            </w:r>
          </w:p>
        </w:tc>
        <w:tc>
          <w:tcPr>
            <w:tcW w:w="0" w:type="auto"/>
          </w:tcPr>
          <w:p w:rsidR="00FC39F7" w:rsidRPr="00A7455F" w:rsidRDefault="00FC39F7" w:rsidP="00FC3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7455F">
              <w:rPr>
                <w:color w:val="auto"/>
                <w:lang w:val="en-GB"/>
              </w:rPr>
              <w:t>Formative assessment experience in biology classes in  the secondary general school  (</w:t>
            </w:r>
            <w:proofErr w:type="spellStart"/>
            <w:r w:rsidRPr="00A7455F">
              <w:rPr>
                <w:color w:val="auto"/>
                <w:lang w:val="en-GB"/>
              </w:rPr>
              <w:t>Zorica</w:t>
            </w:r>
            <w:proofErr w:type="spellEnd"/>
            <w:r w:rsidRPr="00A7455F">
              <w:rPr>
                <w:color w:val="auto"/>
                <w:lang w:val="en-GB"/>
              </w:rPr>
              <w:t xml:space="preserve"> </w:t>
            </w:r>
            <w:proofErr w:type="spellStart"/>
            <w:r w:rsidRPr="00A7455F">
              <w:rPr>
                <w:color w:val="auto"/>
                <w:lang w:val="en-GB"/>
              </w:rPr>
              <w:t>Potisk</w:t>
            </w:r>
            <w:proofErr w:type="spellEnd"/>
            <w:r w:rsidRPr="00A7455F">
              <w:rPr>
                <w:color w:val="auto"/>
                <w:lang w:val="en-GB"/>
              </w:rPr>
              <w:t>)</w:t>
            </w:r>
          </w:p>
        </w:tc>
      </w:tr>
      <w:tr w:rsidR="00A7455F" w:rsidRPr="00A7455F" w:rsidTr="009A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FC39F7" w:rsidRPr="00A7455F" w:rsidRDefault="00FC39F7" w:rsidP="00FC39F7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 xml:space="preserve">Strategije formativnega spremljanja; primeri  iz  razrednega pouka  (mag. Leonida Novak, Polona </w:t>
            </w:r>
            <w:proofErr w:type="spellStart"/>
            <w:r w:rsidRPr="00A7455F">
              <w:rPr>
                <w:b w:val="0"/>
                <w:color w:val="auto"/>
              </w:rPr>
              <w:t>Legvart</w:t>
            </w:r>
            <w:proofErr w:type="spellEnd"/>
            <w:r w:rsidRPr="00A7455F">
              <w:rPr>
                <w:b w:val="0"/>
                <w:color w:val="auto"/>
              </w:rPr>
              <w:t xml:space="preserve"> in Katarina Bizjak </w:t>
            </w:r>
            <w:proofErr w:type="spellStart"/>
            <w:r w:rsidRPr="00A7455F">
              <w:rPr>
                <w:b w:val="0"/>
                <w:color w:val="auto"/>
              </w:rPr>
              <w:t>Slanič</w:t>
            </w:r>
            <w:proofErr w:type="spellEnd"/>
            <w:r w:rsidRPr="00A7455F">
              <w:rPr>
                <w:b w:val="0"/>
                <w:color w:val="auto"/>
              </w:rPr>
              <w:t xml:space="preserve">)     </w:t>
            </w:r>
          </w:p>
          <w:p w:rsidR="00FC39F7" w:rsidRPr="00A7455F" w:rsidRDefault="00FC39F7" w:rsidP="005C34D2">
            <w:pPr>
              <w:rPr>
                <w:b w:val="0"/>
                <w:i/>
                <w:color w:val="auto"/>
              </w:rPr>
            </w:pPr>
          </w:p>
        </w:tc>
        <w:tc>
          <w:tcPr>
            <w:tcW w:w="2191" w:type="dxa"/>
          </w:tcPr>
          <w:p w:rsidR="00FC39F7" w:rsidRPr="00A7455F" w:rsidRDefault="00FC39F7" w:rsidP="00B4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color w:val="auto"/>
              </w:rPr>
              <w:t>17.00 – 17.45</w:t>
            </w:r>
          </w:p>
        </w:tc>
        <w:tc>
          <w:tcPr>
            <w:tcW w:w="0" w:type="auto"/>
          </w:tcPr>
          <w:p w:rsidR="00FC39F7" w:rsidRPr="00A7455F" w:rsidRDefault="00FC39F7" w:rsidP="005C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color w:val="auto"/>
                <w:lang w:val="en-GB"/>
              </w:rPr>
              <w:t>Formative Assessment Strategies; some examples with primary school students (mag.</w:t>
            </w:r>
            <w:r w:rsidRPr="00A7455F">
              <w:rPr>
                <w:color w:val="auto"/>
              </w:rPr>
              <w:t xml:space="preserve"> Leonida Novak, Polona </w:t>
            </w:r>
            <w:proofErr w:type="spellStart"/>
            <w:r w:rsidRPr="00A7455F">
              <w:rPr>
                <w:color w:val="auto"/>
              </w:rPr>
              <w:t>Legvart</w:t>
            </w:r>
            <w:proofErr w:type="spellEnd"/>
            <w:r w:rsidRPr="00A7455F">
              <w:rPr>
                <w:color w:val="auto"/>
              </w:rPr>
              <w:t xml:space="preserve"> in Katarina Bizjak </w:t>
            </w:r>
            <w:proofErr w:type="spellStart"/>
            <w:r w:rsidRPr="00A7455F">
              <w:rPr>
                <w:color w:val="auto"/>
              </w:rPr>
              <w:t>Slanič</w:t>
            </w:r>
            <w:proofErr w:type="spellEnd"/>
            <w:r w:rsidRPr="00A7455F">
              <w:rPr>
                <w:color w:val="auto"/>
              </w:rPr>
              <w:t xml:space="preserve">)     </w:t>
            </w:r>
          </w:p>
        </w:tc>
      </w:tr>
      <w:tr w:rsidR="00A7455F" w:rsidRPr="00A7455F" w:rsidTr="009A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FC39F7" w:rsidRDefault="00FC39F7" w:rsidP="005C34D2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>Uporaba e-</w:t>
            </w:r>
            <w:proofErr w:type="spellStart"/>
            <w:r w:rsidRPr="00A7455F">
              <w:rPr>
                <w:b w:val="0"/>
                <w:color w:val="auto"/>
              </w:rPr>
              <w:t>portfolia</w:t>
            </w:r>
            <w:proofErr w:type="spellEnd"/>
            <w:r w:rsidRPr="00A7455F">
              <w:rPr>
                <w:b w:val="0"/>
                <w:color w:val="auto"/>
              </w:rPr>
              <w:t xml:space="preserve"> za formativno </w:t>
            </w:r>
            <w:r w:rsidR="009A2434" w:rsidRPr="00A7455F">
              <w:rPr>
                <w:b w:val="0"/>
                <w:color w:val="auto"/>
              </w:rPr>
              <w:t>spremljanje</w:t>
            </w:r>
            <w:r w:rsidRPr="00A7455F">
              <w:rPr>
                <w:b w:val="0"/>
                <w:color w:val="auto"/>
              </w:rPr>
              <w:t xml:space="preserve"> pri pouku angleščine (Petra Mikeln)</w:t>
            </w:r>
          </w:p>
          <w:p w:rsidR="00A7455F" w:rsidRPr="00A7455F" w:rsidRDefault="00A7455F" w:rsidP="005C34D2">
            <w:pPr>
              <w:rPr>
                <w:b w:val="0"/>
                <w:i/>
                <w:color w:val="auto"/>
              </w:rPr>
            </w:pPr>
          </w:p>
        </w:tc>
        <w:tc>
          <w:tcPr>
            <w:tcW w:w="2191" w:type="dxa"/>
          </w:tcPr>
          <w:p w:rsidR="00FC39F7" w:rsidRPr="00A7455F" w:rsidRDefault="00FC39F7" w:rsidP="00B4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455F">
              <w:rPr>
                <w:color w:val="auto"/>
              </w:rPr>
              <w:t>17.45 – 18.15</w:t>
            </w:r>
          </w:p>
        </w:tc>
        <w:tc>
          <w:tcPr>
            <w:tcW w:w="0" w:type="auto"/>
          </w:tcPr>
          <w:p w:rsidR="00FC39F7" w:rsidRPr="00A7455F" w:rsidRDefault="00FC39F7" w:rsidP="005C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A7455F">
              <w:rPr>
                <w:color w:val="auto"/>
                <w:lang w:val="en-GB"/>
              </w:rPr>
              <w:t xml:space="preserve">Using e-portfolio in Formative Assessment in the English Classroom </w:t>
            </w:r>
            <w:r w:rsidRPr="00A7455F">
              <w:rPr>
                <w:color w:val="auto"/>
              </w:rPr>
              <w:t>(Petra Mikeln)</w:t>
            </w:r>
          </w:p>
        </w:tc>
      </w:tr>
      <w:tr w:rsidR="00A7455F" w:rsidRPr="00A7455F" w:rsidTr="009A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FC39F7" w:rsidRPr="00A7455F" w:rsidRDefault="00FC39F7" w:rsidP="00FC39F7">
            <w:pPr>
              <w:rPr>
                <w:b w:val="0"/>
                <w:color w:val="auto"/>
              </w:rPr>
            </w:pPr>
            <w:r w:rsidRPr="00A7455F">
              <w:rPr>
                <w:b w:val="0"/>
                <w:color w:val="auto"/>
              </w:rPr>
              <w:t xml:space="preserve">Zaključek konference </w:t>
            </w:r>
          </w:p>
          <w:p w:rsidR="009A2434" w:rsidRPr="00A7455F" w:rsidRDefault="009A2434" w:rsidP="00FC39F7">
            <w:pPr>
              <w:rPr>
                <w:b w:val="0"/>
                <w:i/>
                <w:color w:val="auto"/>
              </w:rPr>
            </w:pPr>
          </w:p>
        </w:tc>
        <w:tc>
          <w:tcPr>
            <w:tcW w:w="2191" w:type="dxa"/>
          </w:tcPr>
          <w:p w:rsidR="00FC39F7" w:rsidRPr="00A7455F" w:rsidRDefault="00A7455F" w:rsidP="00B4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18.15 – </w:t>
            </w:r>
            <w:r w:rsidR="00FC39F7" w:rsidRPr="00A7455F">
              <w:rPr>
                <w:color w:val="auto"/>
              </w:rPr>
              <w:t>18.30</w:t>
            </w:r>
          </w:p>
        </w:tc>
        <w:tc>
          <w:tcPr>
            <w:tcW w:w="0" w:type="auto"/>
          </w:tcPr>
          <w:p w:rsidR="00FC39F7" w:rsidRDefault="00FC39F7" w:rsidP="005C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7455F">
              <w:rPr>
                <w:color w:val="auto"/>
              </w:rPr>
              <w:t>Conference c</w:t>
            </w:r>
            <w:r w:rsidRPr="00A7455F">
              <w:rPr>
                <w:color w:val="auto"/>
                <w:lang w:val="en-GB"/>
              </w:rPr>
              <w:t>l</w:t>
            </w:r>
            <w:r w:rsidR="00D74942">
              <w:rPr>
                <w:color w:val="auto"/>
                <w:lang w:val="en-GB"/>
              </w:rPr>
              <w:t>osing (Brigita Žarkovič Adlešič</w:t>
            </w:r>
            <w:r w:rsidRPr="00A7455F">
              <w:rPr>
                <w:color w:val="auto"/>
                <w:lang w:val="en-GB"/>
              </w:rPr>
              <w:t>)</w:t>
            </w:r>
          </w:p>
          <w:p w:rsidR="00A7455F" w:rsidRPr="00A7455F" w:rsidRDefault="00A7455F" w:rsidP="005C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</w:p>
        </w:tc>
      </w:tr>
    </w:tbl>
    <w:p w:rsidR="00D824F0" w:rsidRPr="00A7455F" w:rsidRDefault="00D824F0"/>
    <w:p w:rsidR="00777BF2" w:rsidRPr="00777BF2" w:rsidRDefault="007864A0" w:rsidP="00777BF2">
      <w:pPr>
        <w:spacing w:after="0"/>
        <w:rPr>
          <w:i/>
        </w:rPr>
      </w:pPr>
      <w:r>
        <w:rPr>
          <w:i/>
        </w:rPr>
        <w:t>*</w:t>
      </w:r>
      <w:r w:rsidRPr="007864A0">
        <w:rPr>
          <w:i/>
        </w:rPr>
        <w:t>Konferenca bo potekala v slovenskem in angleškem jeziku.</w:t>
      </w:r>
      <w:r w:rsidR="00777BF2" w:rsidRPr="00777BF2">
        <w:rPr>
          <w:i/>
          <w:lang w:val="en-GB"/>
        </w:rPr>
        <w:t>The conference will be held in Slovene and English.</w:t>
      </w:r>
    </w:p>
    <w:p w:rsidR="000020DD" w:rsidRPr="00A7455F" w:rsidRDefault="000020DD"/>
    <w:p w:rsidR="00A702AC" w:rsidRPr="00A7455F" w:rsidRDefault="00D824F0">
      <w:r w:rsidRPr="00A7455F">
        <w:t xml:space="preserve">  </w:t>
      </w:r>
    </w:p>
    <w:sectPr w:rsidR="00A702AC" w:rsidRPr="00A7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F0"/>
    <w:rsid w:val="000020DD"/>
    <w:rsid w:val="00014BDB"/>
    <w:rsid w:val="00026C4E"/>
    <w:rsid w:val="000C4915"/>
    <w:rsid w:val="000F22C3"/>
    <w:rsid w:val="001C7163"/>
    <w:rsid w:val="001D3D31"/>
    <w:rsid w:val="00326CAF"/>
    <w:rsid w:val="003520FC"/>
    <w:rsid w:val="00371A5C"/>
    <w:rsid w:val="003A1D68"/>
    <w:rsid w:val="003B1F92"/>
    <w:rsid w:val="0043610F"/>
    <w:rsid w:val="004434A7"/>
    <w:rsid w:val="00446079"/>
    <w:rsid w:val="00460BD5"/>
    <w:rsid w:val="00470A77"/>
    <w:rsid w:val="00471AEB"/>
    <w:rsid w:val="00477D36"/>
    <w:rsid w:val="00484FC3"/>
    <w:rsid w:val="0051017C"/>
    <w:rsid w:val="00552E79"/>
    <w:rsid w:val="00585526"/>
    <w:rsid w:val="005C34D2"/>
    <w:rsid w:val="005C6617"/>
    <w:rsid w:val="005C76FD"/>
    <w:rsid w:val="005D45D0"/>
    <w:rsid w:val="006340DB"/>
    <w:rsid w:val="00651B6B"/>
    <w:rsid w:val="00660190"/>
    <w:rsid w:val="0067568F"/>
    <w:rsid w:val="00693DE3"/>
    <w:rsid w:val="00723555"/>
    <w:rsid w:val="00753944"/>
    <w:rsid w:val="00756DCA"/>
    <w:rsid w:val="00777BF2"/>
    <w:rsid w:val="007864A0"/>
    <w:rsid w:val="007B5C1A"/>
    <w:rsid w:val="007E24FD"/>
    <w:rsid w:val="007E6C69"/>
    <w:rsid w:val="0080135D"/>
    <w:rsid w:val="0081015A"/>
    <w:rsid w:val="00820EA9"/>
    <w:rsid w:val="00825CED"/>
    <w:rsid w:val="008A3536"/>
    <w:rsid w:val="008B4452"/>
    <w:rsid w:val="008D31B1"/>
    <w:rsid w:val="00927410"/>
    <w:rsid w:val="00953AF3"/>
    <w:rsid w:val="009A2434"/>
    <w:rsid w:val="00A07164"/>
    <w:rsid w:val="00A13C48"/>
    <w:rsid w:val="00A702AC"/>
    <w:rsid w:val="00A7455F"/>
    <w:rsid w:val="00B063FE"/>
    <w:rsid w:val="00B117E4"/>
    <w:rsid w:val="00B415D0"/>
    <w:rsid w:val="00B47093"/>
    <w:rsid w:val="00BA2281"/>
    <w:rsid w:val="00BB432D"/>
    <w:rsid w:val="00BE6AAD"/>
    <w:rsid w:val="00C12F93"/>
    <w:rsid w:val="00C662F4"/>
    <w:rsid w:val="00D32A7C"/>
    <w:rsid w:val="00D74942"/>
    <w:rsid w:val="00D816A1"/>
    <w:rsid w:val="00D824F0"/>
    <w:rsid w:val="00DB6407"/>
    <w:rsid w:val="00DC3C88"/>
    <w:rsid w:val="00DE11F2"/>
    <w:rsid w:val="00E13117"/>
    <w:rsid w:val="00E330AF"/>
    <w:rsid w:val="00E749E9"/>
    <w:rsid w:val="00EC250A"/>
    <w:rsid w:val="00EF0131"/>
    <w:rsid w:val="00F00706"/>
    <w:rsid w:val="00F01B4B"/>
    <w:rsid w:val="00F113FD"/>
    <w:rsid w:val="00F1216C"/>
    <w:rsid w:val="00F607E6"/>
    <w:rsid w:val="00FC2B58"/>
    <w:rsid w:val="00FC39F7"/>
    <w:rsid w:val="00FE1247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07164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5C3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poudarek1">
    <w:name w:val="Light Shading Accent 1"/>
    <w:basedOn w:val="Navadnatabela"/>
    <w:uiPriority w:val="60"/>
    <w:rsid w:val="009A24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0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07164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5C3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poudarek1">
    <w:name w:val="Light Shading Accent 1"/>
    <w:basedOn w:val="Navadnatabela"/>
    <w:uiPriority w:val="60"/>
    <w:rsid w:val="009A24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0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Margan</dc:creator>
  <cp:lastModifiedBy>Asambolic</cp:lastModifiedBy>
  <cp:revision>2</cp:revision>
  <cp:lastPrinted>2014-10-08T07:33:00Z</cp:lastPrinted>
  <dcterms:created xsi:type="dcterms:W3CDTF">2014-10-09T13:51:00Z</dcterms:created>
  <dcterms:modified xsi:type="dcterms:W3CDTF">2014-10-09T13:51:00Z</dcterms:modified>
</cp:coreProperties>
</file>