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21" w:rsidRDefault="00773821" w:rsidP="007738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DE"/>
        </w:rPr>
      </w:pPr>
      <w:bookmarkStart w:id="0" w:name="_GoBack"/>
      <w:bookmarkEnd w:id="0"/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476375" cy="1066800"/>
            <wp:effectExtent l="19050" t="0" r="9525" b="0"/>
            <wp:docPr id="11" name="Slika 4" descr="LOGO šol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LOGO šole 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821" w:rsidRDefault="00773821" w:rsidP="007738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DE"/>
        </w:rPr>
      </w:pPr>
    </w:p>
    <w:p w:rsidR="0039592C" w:rsidRDefault="00773821" w:rsidP="003959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Auf Initiative der </w:t>
      </w:r>
      <w:r>
        <w:rPr>
          <w:rFonts w:ascii="Arial" w:eastAsia="Times New Roman" w:hAnsi="Arial" w:cs="Arial"/>
          <w:sz w:val="24"/>
          <w:szCs w:val="24"/>
          <w:lang w:val="de-DE"/>
        </w:rPr>
        <w:t>Ivan-Tavčar-Grundschule aus Gorenja vas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eröffnen wir in Zusammenarbeit mit dem slowenischen Rote</w:t>
      </w:r>
      <w:r>
        <w:rPr>
          <w:rFonts w:ascii="Arial" w:eastAsia="Times New Roman" w:hAnsi="Arial" w:cs="Arial"/>
          <w:sz w:val="24"/>
          <w:szCs w:val="24"/>
          <w:lang w:val="de-DE"/>
        </w:rPr>
        <w:t>n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Kreuz </w:t>
      </w:r>
      <w:r w:rsidR="0039592C">
        <w:rPr>
          <w:rFonts w:ascii="Arial" w:eastAsia="Times New Roman" w:hAnsi="Arial" w:cs="Arial"/>
          <w:sz w:val="24"/>
          <w:szCs w:val="24"/>
          <w:lang w:val="de-DE"/>
        </w:rPr>
        <w:t xml:space="preserve">und dem Stadtmuseum Idrija </w:t>
      </w:r>
      <w:r>
        <w:rPr>
          <w:rFonts w:ascii="Arial" w:eastAsia="Times New Roman" w:hAnsi="Arial" w:cs="Arial"/>
          <w:sz w:val="24"/>
          <w:szCs w:val="24"/>
          <w:lang w:val="de-DE"/>
        </w:rPr>
        <w:t>einen Kunstwettbewerb in der Woche des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Roten Kreuz</w:t>
      </w:r>
      <w:r>
        <w:rPr>
          <w:rFonts w:ascii="Arial" w:eastAsia="Times New Roman" w:hAnsi="Arial" w:cs="Arial"/>
          <w:sz w:val="24"/>
          <w:szCs w:val="24"/>
          <w:lang w:val="de-DE"/>
        </w:rPr>
        <w:t>es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(8</w:t>
      </w:r>
      <w:r>
        <w:rPr>
          <w:rFonts w:ascii="Arial" w:eastAsia="Times New Roman" w:hAnsi="Arial" w:cs="Arial"/>
          <w:sz w:val="24"/>
          <w:szCs w:val="24"/>
          <w:lang w:val="de-DE"/>
        </w:rPr>
        <w:t xml:space="preserve">. Mai - 15. Mai) mit dem Titel 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39592C">
        <w:rPr>
          <w:rFonts w:ascii="Arial" w:eastAsia="Times New Roman" w:hAnsi="Arial" w:cs="Arial"/>
          <w:b/>
          <w:color w:val="FF0000"/>
          <w:sz w:val="24"/>
          <w:szCs w:val="24"/>
          <w:lang w:val="de-DE"/>
        </w:rPr>
        <w:t xml:space="preserve">Kinder helfen Kindern </w:t>
      </w:r>
      <w:r w:rsidR="0039592C" w:rsidRPr="0039592C">
        <w:rPr>
          <w:rFonts w:ascii="Arial" w:eastAsia="Times New Roman" w:hAnsi="Arial" w:cs="Arial"/>
          <w:b/>
          <w:color w:val="FF0000"/>
          <w:sz w:val="24"/>
          <w:szCs w:val="24"/>
          <w:lang w:val="de-DE"/>
        </w:rPr>
        <w:t>–</w:t>
      </w:r>
      <w:r w:rsidRPr="0039592C">
        <w:rPr>
          <w:rFonts w:ascii="Arial" w:eastAsia="Times New Roman" w:hAnsi="Arial" w:cs="Arial"/>
          <w:b/>
          <w:color w:val="FF0000"/>
          <w:sz w:val="24"/>
          <w:szCs w:val="24"/>
          <w:lang w:val="de-DE"/>
        </w:rPr>
        <w:t xml:space="preserve"> </w:t>
      </w:r>
      <w:r w:rsidR="0039592C" w:rsidRPr="0039592C">
        <w:rPr>
          <w:rFonts w:ascii="Arial" w:eastAsia="Times New Roman" w:hAnsi="Arial" w:cs="Arial"/>
          <w:b/>
          <w:color w:val="FF0000"/>
          <w:sz w:val="24"/>
          <w:szCs w:val="24"/>
          <w:lang w:val="de-DE"/>
        </w:rPr>
        <w:t xml:space="preserve">Weil </w:t>
      </w:r>
      <w:r w:rsidR="0039592C">
        <w:rPr>
          <w:rFonts w:ascii="Arial" w:eastAsia="Times New Roman" w:hAnsi="Arial" w:cs="Arial"/>
          <w:b/>
          <w:color w:val="FF0000"/>
          <w:sz w:val="24"/>
          <w:szCs w:val="24"/>
          <w:lang w:val="de-DE"/>
        </w:rPr>
        <w:t>ich kümmere. Überall und</w:t>
      </w:r>
      <w:r w:rsidR="0039592C" w:rsidRPr="0039592C">
        <w:rPr>
          <w:rFonts w:ascii="Arial" w:eastAsia="Times New Roman" w:hAnsi="Arial" w:cs="Arial"/>
          <w:b/>
          <w:color w:val="FF0000"/>
          <w:sz w:val="24"/>
          <w:szCs w:val="24"/>
          <w:lang w:val="de-DE"/>
        </w:rPr>
        <w:t xml:space="preserve"> für jeden.</w:t>
      </w:r>
    </w:p>
    <w:p w:rsidR="004A6ED0" w:rsidRDefault="006C2CC2" w:rsidP="003959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-DE"/>
        </w:rPr>
        <w:br/>
      </w:r>
      <w:r w:rsidRPr="00226751">
        <w:rPr>
          <w:rFonts w:ascii="Arial" w:eastAsia="Times New Roman" w:hAnsi="Arial" w:cs="Arial"/>
          <w:b/>
          <w:sz w:val="24"/>
          <w:szCs w:val="24"/>
          <w:lang w:val="de-DE"/>
        </w:rPr>
        <w:t>ZWECK DES</w:t>
      </w:r>
      <w:r w:rsidR="00773821" w:rsidRPr="00773821">
        <w:rPr>
          <w:rFonts w:ascii="Arial" w:eastAsia="Times New Roman" w:hAnsi="Arial" w:cs="Arial"/>
          <w:b/>
          <w:sz w:val="24"/>
          <w:szCs w:val="24"/>
          <w:lang w:val="de-DE"/>
        </w:rPr>
        <w:t xml:space="preserve"> WETTBEWERB</w:t>
      </w:r>
      <w:r w:rsidRPr="00226751">
        <w:rPr>
          <w:rFonts w:ascii="Arial" w:eastAsia="Times New Roman" w:hAnsi="Arial" w:cs="Arial"/>
          <w:b/>
          <w:sz w:val="24"/>
          <w:szCs w:val="24"/>
          <w:lang w:val="de-DE"/>
        </w:rPr>
        <w:t>S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  <w:t>Die sieben Grundsätze des Roten Kreuzes: Menschlichkeit, Unparteilichkeit, Neutralität, Unabhängigkeit, freiwillig</w:t>
      </w:r>
      <w:r>
        <w:rPr>
          <w:rFonts w:ascii="Arial" w:eastAsia="Times New Roman" w:hAnsi="Arial" w:cs="Arial"/>
          <w:sz w:val="24"/>
          <w:szCs w:val="24"/>
          <w:lang w:val="de-DE"/>
        </w:rPr>
        <w:t>e Tätigkeit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>, Einheit und Universalität. Kinder sol</w:t>
      </w:r>
      <w:r>
        <w:rPr>
          <w:rFonts w:ascii="Arial" w:eastAsia="Times New Roman" w:hAnsi="Arial" w:cs="Arial"/>
          <w:sz w:val="24"/>
          <w:szCs w:val="24"/>
          <w:lang w:val="de-DE"/>
        </w:rPr>
        <w:t>lten sich bewusst sein, dass ihr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geringste</w:t>
      </w:r>
      <w:r>
        <w:rPr>
          <w:rFonts w:ascii="Arial" w:eastAsia="Times New Roman" w:hAnsi="Arial" w:cs="Arial"/>
          <w:sz w:val="24"/>
          <w:szCs w:val="24"/>
          <w:lang w:val="de-DE"/>
        </w:rPr>
        <w:t>r Beitrag Leben der Leute um sie herum retten kann. Damit entwickeln sie e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ine Kultur des gegenseitigen Verständnisses und der Achtung und der Suche nach Lösungen für ein besseres Leben. 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>Wir wollen Kinder ermutigen, damit sie mit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kreativen künstlerischen Motive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>n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und Ideen wi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 xml:space="preserve">e auch 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erfahrenen und wahrgen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>ommenen künstlerischen Ausdrücken Lösungen finden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, wie 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>sie sich gegenseitig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helfen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 xml:space="preserve"> könnten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, 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 xml:space="preserve">und 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>was sie für eine bessere Zukunft tun können.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226751">
        <w:rPr>
          <w:rFonts w:ascii="Arial" w:eastAsia="Times New Roman" w:hAnsi="Arial" w:cs="Arial"/>
          <w:b/>
          <w:sz w:val="24"/>
          <w:szCs w:val="24"/>
          <w:lang w:val="de-DE"/>
        </w:rPr>
        <w:t>TECHNIKEN, MITWIRKENDE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  <w:t>Teilnahmeberechtigt sind alle Klassen der Grundsc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>hulen und Kindergärten mit  unbegrenzter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Anzahl von 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>Werken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in verschiedenen Techniken, im A3-Format. Der Gutachterausschuss </w:t>
      </w:r>
      <w:r w:rsidR="00226751">
        <w:rPr>
          <w:rFonts w:ascii="Arial" w:eastAsia="Times New Roman" w:hAnsi="Arial" w:cs="Arial"/>
          <w:sz w:val="24"/>
          <w:szCs w:val="24"/>
          <w:lang w:val="de-DE"/>
        </w:rPr>
        <w:t xml:space="preserve">wählt von jeder Klasse eine 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bestimmte Anzahl von Kunstwerken, die 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t>in der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Qualität, Phantasie und Ausdruckskraft 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t>hervortreten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>. Sie werden ausgezeichnet, die ersten drei Werke in jeder Dreiergruppe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t xml:space="preserve"> bekommt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interessante Preise.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4A6ED0">
        <w:rPr>
          <w:rFonts w:ascii="Arial" w:eastAsia="Times New Roman" w:hAnsi="Arial" w:cs="Arial"/>
          <w:b/>
          <w:sz w:val="24"/>
          <w:szCs w:val="24"/>
          <w:lang w:val="de-DE"/>
        </w:rPr>
        <w:t>AUSSTATTUNG DER PRODUKTE</w:t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773821" w:rsidRPr="00773821">
        <w:rPr>
          <w:rFonts w:ascii="Arial" w:eastAsia="Times New Roman" w:hAnsi="Arial" w:cs="Arial"/>
          <w:sz w:val="24"/>
          <w:szCs w:val="24"/>
          <w:lang w:val="de-DE"/>
        </w:rPr>
        <w:br/>
        <w:t>Jedes Kunstwerk muss auf der Rückseite mit den folgenden Angaben versehen sein:</w:t>
      </w:r>
    </w:p>
    <w:p w:rsidR="00933D0D" w:rsidRDefault="00773821" w:rsidP="007738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DE"/>
        </w:rPr>
      </w:pP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>• Vor- und Nach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t xml:space="preserve">name, Alter, Klasse </w:t>
      </w:r>
      <w:r w:rsidR="00CA1CE9">
        <w:rPr>
          <w:rFonts w:ascii="Arial" w:eastAsia="Times New Roman" w:hAnsi="Arial" w:cs="Arial"/>
          <w:sz w:val="24"/>
          <w:szCs w:val="24"/>
          <w:lang w:val="de-DE"/>
        </w:rPr>
        <w:t xml:space="preserve">des 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t>Autor</w:t>
      </w:r>
      <w:r w:rsidR="00CA1CE9">
        <w:rPr>
          <w:rFonts w:ascii="Arial" w:eastAsia="Times New Roman" w:hAnsi="Arial" w:cs="Arial"/>
          <w:sz w:val="24"/>
          <w:szCs w:val="24"/>
          <w:lang w:val="de-DE"/>
        </w:rPr>
        <w:t>s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br/>
        <w:t xml:space="preserve">• 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>Name und Vorname des Mentors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>• Titel Kunstwerk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br/>
        <w:t>• die genaue Adresse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>, Telefon und E-Mail-Adresse der Schule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 xml:space="preserve">• eine Kopie der 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t xml:space="preserve">Erternzustimmung zur Veröffentlichung der Arbeiten 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Die Ansammlung beginnt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in der Woche des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Roten Kreuz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es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(</w:t>
      </w:r>
      <w:r w:rsidR="004A6ED0">
        <w:rPr>
          <w:rFonts w:ascii="Arial" w:eastAsia="Times New Roman" w:hAnsi="Arial" w:cs="Arial"/>
          <w:sz w:val="24"/>
          <w:szCs w:val="24"/>
          <w:lang w:val="de-DE"/>
        </w:rPr>
        <w:t>8. 5. - 15. 5.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)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und dauert bis 24.</w:t>
      </w:r>
      <w:r w:rsidR="0039592C">
        <w:rPr>
          <w:rFonts w:ascii="Arial" w:eastAsia="Times New Roman" w:hAnsi="Arial" w:cs="Arial"/>
          <w:sz w:val="24"/>
          <w:szCs w:val="24"/>
          <w:lang w:val="de-DE"/>
        </w:rPr>
        <w:t xml:space="preserve"> Juni 2017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. Schicken Sie sie an: Jana Rojc,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OŠ Ivana Tavčarja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 xml:space="preserve">Gorenja vas 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>(Kunst-Wettbewerb), Trata 40 , 4224 Gorenja vas.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 xml:space="preserve">Kunstwerke werden von einem Ausschuss von Silva Karim, Margaret Kepec und 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lastRenderedPageBreak/>
        <w:t>Jana Rojc zusammen überprüft. D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ie Arbeiten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werden nicht zurückgeschickt.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Die Ergebnisse werden auf der Website des slowenischen Roten Kreuzes und der Ivan-Tavčar-Grundschule angekündigt:</w:t>
      </w:r>
    </w:p>
    <w:p w:rsidR="00933D0D" w:rsidRDefault="00933D0D" w:rsidP="007738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-DE"/>
        </w:rPr>
        <w:t>www.rks.si</w:t>
      </w:r>
    </w:p>
    <w:p w:rsidR="00933D0D" w:rsidRDefault="00933D0D" w:rsidP="007738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-DE"/>
        </w:rPr>
        <w:t>www.os-ivantavcar.si</w:t>
      </w:r>
    </w:p>
    <w:p w:rsidR="00773821" w:rsidRPr="00773821" w:rsidRDefault="00773821" w:rsidP="007738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 xml:space="preserve">Auszeichnungen und Preise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werden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im November bei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der Abschlussz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>eremonie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 xml:space="preserve"> des slowenischen Roten Kreuzes verliehen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>. Die preisgekrönten Arb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eiten werden in den Archiven des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slowenisch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en Roten Kreuzes gelagert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. RK Slowenien hat das Recht,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d</w:t>
      </w:r>
      <w:r w:rsidR="00933D0D"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ie preisgekrönten Kunstwerke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zu veröffentlichen, anzeigen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oder für Propagandazwecke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zu verwenden, zum Beispiel für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Broschüren, Plakate, Kalender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.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...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 xml:space="preserve">Für weitere Klarstellungen und Informationen kontaktieren Sie bitte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die Leiterin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des Wettbewerbs Jana Rojc 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(Tel.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 xml:space="preserve"> 031 250 723 oder 04 50 70 107</w:t>
      </w:r>
      <w:r w:rsidR="00933D0D">
        <w:rPr>
          <w:rFonts w:ascii="Arial" w:eastAsia="Times New Roman" w:hAnsi="Arial" w:cs="Arial"/>
          <w:sz w:val="24"/>
          <w:szCs w:val="24"/>
          <w:lang w:val="de-DE"/>
        </w:rPr>
        <w:t>)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="000339F7">
        <w:rPr>
          <w:rFonts w:ascii="Arial" w:eastAsia="Times New Roman" w:hAnsi="Arial" w:cs="Arial"/>
          <w:sz w:val="24"/>
          <w:szCs w:val="24"/>
          <w:lang w:val="de-DE"/>
        </w:rPr>
        <w:t xml:space="preserve">Freundliche 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t>Grüße und viel kreativen Erfolg.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>Renata Brunskole, Generalsekretär RK Slowenien</w:t>
      </w:r>
      <w:r w:rsidRPr="00773821">
        <w:rPr>
          <w:rFonts w:ascii="Arial" w:eastAsia="Times New Roman" w:hAnsi="Arial" w:cs="Arial"/>
          <w:sz w:val="24"/>
          <w:szCs w:val="24"/>
          <w:lang w:val="de-DE"/>
        </w:rPr>
        <w:br/>
        <w:t>Jana Rojc, Koordinator des Wettbewerbs</w:t>
      </w:r>
    </w:p>
    <w:p w:rsidR="00107389" w:rsidRPr="00773821" w:rsidRDefault="00107389">
      <w:pPr>
        <w:rPr>
          <w:rFonts w:ascii="Arial" w:hAnsi="Arial" w:cs="Arial"/>
        </w:rPr>
      </w:pPr>
    </w:p>
    <w:sectPr w:rsidR="00107389" w:rsidRPr="00773821" w:rsidSect="0010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21"/>
    <w:rsid w:val="000339F7"/>
    <w:rsid w:val="00107389"/>
    <w:rsid w:val="00226751"/>
    <w:rsid w:val="0039592C"/>
    <w:rsid w:val="004A6ED0"/>
    <w:rsid w:val="00556BDD"/>
    <w:rsid w:val="00581C05"/>
    <w:rsid w:val="006C2CC2"/>
    <w:rsid w:val="00773821"/>
    <w:rsid w:val="00933D0D"/>
    <w:rsid w:val="00CA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kypec2ctextspan">
    <w:name w:val="skype_c2c_text_span"/>
    <w:basedOn w:val="Privzetapisavaodstavka"/>
    <w:rsid w:val="0077382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kypec2ctextspan">
    <w:name w:val="skype_c2c_text_span"/>
    <w:basedOn w:val="Privzetapisavaodstavka"/>
    <w:rsid w:val="0077382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PMIZS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rojcjana</cp:lastModifiedBy>
  <cp:revision>2</cp:revision>
  <dcterms:created xsi:type="dcterms:W3CDTF">2017-05-16T06:05:00Z</dcterms:created>
  <dcterms:modified xsi:type="dcterms:W3CDTF">2017-05-16T06:05:00Z</dcterms:modified>
</cp:coreProperties>
</file>